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78AE0" w14:textId="77777777" w:rsidR="004E6C59" w:rsidRPr="00E80583" w:rsidRDefault="004E6C59" w:rsidP="00D90D88">
      <w:pPr>
        <w:pStyle w:val="Heading1"/>
      </w:pPr>
      <w:r w:rsidRPr="00E80583">
        <w:t>Plan de lugar de trabajo</w:t>
      </w:r>
    </w:p>
    <w:p w14:paraId="2270C00C" w14:textId="79BC8410" w:rsidR="004E6C59" w:rsidRPr="00E80583" w:rsidRDefault="00E80583" w:rsidP="00E80583">
      <w:pPr>
        <w:rPr>
          <w:rFonts w:ascii="Arial" w:hAnsi="Arial" w:cs="Arial"/>
          <w:b/>
        </w:rPr>
      </w:pPr>
      <w:r w:rsidRPr="00E80583">
        <w:rPr>
          <w:rFonts w:ascii="Arial" w:hAnsi="Arial" w:cs="Arial"/>
          <w:b/>
        </w:rPr>
        <w:t>Direcci</w:t>
      </w:r>
      <w:r w:rsidRPr="00E80583">
        <w:rPr>
          <w:rFonts w:ascii="Arial" w:hAnsi="Arial"/>
          <w:b/>
        </w:rPr>
        <w:t xml:space="preserve">ón de la propiedad: </w:t>
      </w:r>
      <w:sdt>
        <w:sdtPr>
          <w:rPr>
            <w:rFonts w:ascii="Arial" w:hAnsi="Arial"/>
            <w:b/>
          </w:rPr>
          <w:alias w:val="Dirección de la propiedad"/>
          <w:tag w:val="Dirección de la propiedad"/>
          <w:id w:val="-2105485504"/>
          <w:placeholder>
            <w:docPart w:val="713B1D6C9FA740D58DB04933555139E4"/>
          </w:placeholder>
          <w:showingPlcHdr/>
          <w:text/>
        </w:sdtPr>
        <w:sdtEndPr/>
        <w:sdtContent>
          <w:r w:rsidR="00D90D88" w:rsidRPr="00856A40">
            <w:rPr>
              <w:rFonts w:ascii="Arial" w:hAnsi="Arial"/>
              <w:b/>
              <w:color w:val="C00000"/>
            </w:rPr>
            <w:t xml:space="preserve">Haga clic o toque para </w:t>
          </w:r>
          <w:r w:rsidR="00D90D88" w:rsidRPr="00D90D88">
            <w:rPr>
              <w:rFonts w:ascii="Arial" w:hAnsi="Arial"/>
              <w:b/>
              <w:color w:val="C00000"/>
            </w:rPr>
            <w:t>entrar el d</w:t>
          </w:r>
          <w:r w:rsidR="00D90D88" w:rsidRPr="00D90D88">
            <w:rPr>
              <w:rFonts w:ascii="Arial" w:hAnsi="Arial" w:cs="Arial"/>
              <w:b/>
              <w:color w:val="C00000"/>
            </w:rPr>
            <w:t>irecci</w:t>
          </w:r>
          <w:r w:rsidR="00D90D88" w:rsidRPr="00D90D88">
            <w:rPr>
              <w:rFonts w:ascii="Arial" w:hAnsi="Arial"/>
              <w:b/>
              <w:color w:val="C00000"/>
            </w:rPr>
            <w:t xml:space="preserve">ón de la propiedad </w:t>
          </w:r>
        </w:sdtContent>
      </w:sdt>
    </w:p>
    <w:p w14:paraId="557D4970" w14:textId="6CE1076F" w:rsidR="00E80583" w:rsidRPr="00E80583" w:rsidRDefault="00DD6032" w:rsidP="00E80583">
      <w:pPr>
        <w:pStyle w:val="Heading2"/>
        <w:jc w:val="left"/>
      </w:pPr>
      <w:r w:rsidRPr="00E80583">
        <w:t xml:space="preserve">Sección 1: </w:t>
      </w:r>
    </w:p>
    <w:p w14:paraId="07F4D72F" w14:textId="0996B993" w:rsidR="00DD6032" w:rsidRDefault="00E80583" w:rsidP="00E80583">
      <w:pPr>
        <w:rPr>
          <w:rFonts w:ascii="Arial" w:hAnsi="Arial" w:cs="Arial"/>
        </w:rPr>
      </w:pPr>
      <w:r w:rsidRPr="00E80583">
        <w:rPr>
          <w:rFonts w:ascii="Arial" w:hAnsi="Arial" w:cs="Arial"/>
          <w:b/>
        </w:rPr>
        <w:t>Número de propiedad del tasador (</w:t>
      </w:r>
      <w:r w:rsidR="00DD6032" w:rsidRPr="00E80583">
        <w:rPr>
          <w:rFonts w:ascii="Arial" w:hAnsi="Arial" w:cs="Arial"/>
          <w:b/>
        </w:rPr>
        <w:t>APN#</w:t>
      </w:r>
      <w:r w:rsidRPr="00E80583">
        <w:rPr>
          <w:rFonts w:ascii="Arial" w:hAnsi="Arial" w:cs="Arial"/>
          <w:b/>
        </w:rPr>
        <w:t>):</w:t>
      </w:r>
      <w:r>
        <w:rPr>
          <w:rFonts w:ascii="Arial" w:hAnsi="Arial"/>
        </w:rPr>
        <w:t xml:space="preserve"> </w:t>
      </w:r>
      <w:sdt>
        <w:sdtPr>
          <w:rPr>
            <w:rFonts w:ascii="Arial" w:hAnsi="Arial" w:cs="Arial"/>
            <w:b/>
            <w:color w:val="C00000"/>
            <w:lang w:val="es-ES"/>
          </w:rPr>
          <w:alias w:val="APN#"/>
          <w:tag w:val="APN#"/>
          <w:id w:val="77639733"/>
          <w:placeholder>
            <w:docPart w:val="DefaultPlaceholder_-1854013440"/>
          </w:placeholder>
          <w:text/>
        </w:sdtPr>
        <w:sdtEndPr/>
        <w:sdtContent>
          <w:r w:rsidR="000B3653" w:rsidRPr="00BC35A4">
            <w:rPr>
              <w:rFonts w:ascii="Arial" w:hAnsi="Arial" w:cs="Arial"/>
              <w:b/>
              <w:color w:val="C00000"/>
              <w:lang w:val="es-ES"/>
            </w:rPr>
            <w:t>Haga clic o toque para entrar</w:t>
          </w:r>
          <w:r w:rsidR="00BC35A4" w:rsidRPr="00BC35A4">
            <w:rPr>
              <w:rFonts w:ascii="Arial" w:hAnsi="Arial" w:cs="Arial"/>
              <w:b/>
              <w:color w:val="C00000"/>
              <w:lang w:val="es-ES"/>
            </w:rPr>
            <w:t xml:space="preserve"> APN# </w:t>
          </w:r>
        </w:sdtContent>
      </w:sdt>
      <w:r>
        <w:rPr>
          <w:rFonts w:ascii="Arial" w:hAnsi="Arial"/>
        </w:rPr>
        <w:br/>
      </w:r>
      <w:r w:rsidR="004E6C59" w:rsidRPr="00E80583">
        <w:rPr>
          <w:rFonts w:ascii="Arial" w:hAnsi="Arial"/>
          <w:b/>
        </w:rPr>
        <w:t>Propietarios:</w:t>
      </w:r>
      <w:r w:rsidR="004E6C59">
        <w:rPr>
          <w:rFonts w:ascii="Arial" w:hAnsi="Arial"/>
        </w:rPr>
        <w:t xml:space="preserve"> </w:t>
      </w:r>
      <w:sdt>
        <w:sdtPr>
          <w:rPr>
            <w:rFonts w:ascii="Arial" w:hAnsi="Arial"/>
            <w:b/>
            <w:color w:val="C00000"/>
          </w:rPr>
          <w:alias w:val="número del contacto del propietario"/>
          <w:tag w:val="número del contacto del propietario"/>
          <w:id w:val="-117760823"/>
          <w:placeholder>
            <w:docPart w:val="DefaultPlaceholder_-1854013440"/>
          </w:placeholder>
          <w:text/>
        </w:sdtPr>
        <w:sdtEndPr/>
        <w:sdtContent>
          <w:r w:rsidR="00BC35A4" w:rsidRPr="00856A40">
            <w:rPr>
              <w:rFonts w:ascii="Arial" w:hAnsi="Arial"/>
              <w:b/>
              <w:color w:val="C00000"/>
            </w:rPr>
            <w:t xml:space="preserve">Haga clic o toque para entrar </w:t>
          </w:r>
          <w:r w:rsidR="00BC35A4" w:rsidRPr="00BC35A4">
            <w:rPr>
              <w:rFonts w:ascii="Arial" w:hAnsi="Arial"/>
              <w:b/>
              <w:color w:val="C00000"/>
            </w:rPr>
            <w:t>número de</w:t>
          </w:r>
          <w:r w:rsidR="00BC35A4">
            <w:rPr>
              <w:rFonts w:ascii="Arial" w:hAnsi="Arial"/>
              <w:b/>
              <w:color w:val="C00000"/>
            </w:rPr>
            <w:t>l</w:t>
          </w:r>
          <w:r w:rsidR="00BC35A4" w:rsidRPr="00BC35A4">
            <w:rPr>
              <w:rFonts w:ascii="Arial" w:hAnsi="Arial"/>
              <w:b/>
              <w:color w:val="C00000"/>
            </w:rPr>
            <w:t xml:space="preserve"> contacto</w:t>
          </w:r>
          <w:r w:rsidR="00BC35A4">
            <w:rPr>
              <w:rFonts w:ascii="Arial" w:hAnsi="Arial"/>
              <w:b/>
              <w:color w:val="C00000"/>
            </w:rPr>
            <w:t xml:space="preserve"> del propietario</w:t>
          </w:r>
        </w:sdtContent>
      </w:sdt>
      <w:r w:rsidR="004E6C59">
        <w:rPr>
          <w:rFonts w:ascii="Arial" w:hAnsi="Arial"/>
        </w:rPr>
        <w:t xml:space="preserve"> </w:t>
      </w:r>
      <w:r>
        <w:rPr>
          <w:rFonts w:ascii="Arial" w:hAnsi="Arial"/>
        </w:rPr>
        <w:br/>
      </w:r>
      <w:r w:rsidR="00DD6032" w:rsidRPr="00E80583">
        <w:rPr>
          <w:rFonts w:ascii="Arial" w:hAnsi="Arial"/>
          <w:b/>
        </w:rPr>
        <w:t>Contratista:</w:t>
      </w:r>
      <w:r>
        <w:rPr>
          <w:rFonts w:ascii="Arial" w:hAnsi="Arial"/>
        </w:rPr>
        <w:t xml:space="preserve"> </w:t>
      </w:r>
      <w:sdt>
        <w:sdtPr>
          <w:rPr>
            <w:rFonts w:ascii="Arial" w:hAnsi="Arial"/>
          </w:rPr>
          <w:alias w:val=" número de licencia y número de contacto del contratista"/>
          <w:tag w:val=" número de licencia y número de contacto del contratista"/>
          <w:id w:val="1774582773"/>
          <w:placeholder>
            <w:docPart w:val="997AC0C6056F4F2C80CF5E91C2C8F014"/>
          </w:placeholder>
          <w:showingPlcHdr/>
          <w:text/>
        </w:sdtPr>
        <w:sdtEndPr/>
        <w:sdtContent>
          <w:r w:rsidR="00BC35A4" w:rsidRPr="00BC35A4">
            <w:rPr>
              <w:rFonts w:ascii="Arial" w:hAnsi="Arial"/>
              <w:b/>
              <w:color w:val="C00000"/>
            </w:rPr>
            <w:t>Haga clic o toque para entrar número de licencia y número de contacto</w:t>
          </w:r>
          <w:r w:rsidR="00BC35A4">
            <w:rPr>
              <w:rFonts w:ascii="Arial" w:hAnsi="Arial"/>
              <w:b/>
              <w:color w:val="C00000"/>
            </w:rPr>
            <w:t xml:space="preserve"> del contratista</w:t>
          </w:r>
        </w:sdtContent>
      </w:sdt>
    </w:p>
    <w:p w14:paraId="1727FBDA" w14:textId="77777777" w:rsidR="00E80583" w:rsidRDefault="004E6C59" w:rsidP="00E80583">
      <w:pPr>
        <w:pStyle w:val="Heading2"/>
        <w:jc w:val="left"/>
      </w:pPr>
      <w:r>
        <w:t xml:space="preserve">Sección 2: </w:t>
      </w:r>
    </w:p>
    <w:p w14:paraId="48B39C54" w14:textId="4145F913" w:rsidR="004E6C59" w:rsidRPr="004E6C59" w:rsidRDefault="004E6C59" w:rsidP="00E80583">
      <w:pPr>
        <w:rPr>
          <w:rFonts w:ascii="Arial" w:hAnsi="Arial" w:cs="Arial"/>
        </w:rPr>
      </w:pPr>
      <w:r>
        <w:rPr>
          <w:rFonts w:ascii="Arial" w:hAnsi="Arial"/>
        </w:rPr>
        <w:t xml:space="preserve">Plan de trabajo generalizado es hacer que el </w:t>
      </w:r>
      <w:sdt>
        <w:sdtPr>
          <w:rPr>
            <w:rFonts w:ascii="Arial" w:hAnsi="Arial"/>
          </w:rPr>
          <w:alias w:val="nombre del propietario"/>
          <w:tag w:val="nombre del propietario"/>
          <w:id w:val="-1335448690"/>
          <w:placeholder>
            <w:docPart w:val="DefaultPlaceholder_-1854013440"/>
          </w:placeholder>
          <w:text/>
        </w:sdtPr>
        <w:sdtEndPr/>
        <w:sdtContent>
          <w:r w:rsidR="00BC35A4" w:rsidRPr="00BC35A4">
            <w:rPr>
              <w:rFonts w:ascii="Arial" w:hAnsi="Arial"/>
              <w:b/>
              <w:color w:val="C00000"/>
            </w:rPr>
            <w:t>Haga clic o toque para entrar</w:t>
          </w:r>
          <w:r w:rsidR="00BC35A4">
            <w:rPr>
              <w:rFonts w:ascii="Arial" w:hAnsi="Arial"/>
              <w:b/>
              <w:color w:val="C00000"/>
            </w:rPr>
            <w:t xml:space="preserve"> nombre del propietario</w:t>
          </w:r>
        </w:sdtContent>
      </w:sdt>
      <w:r w:rsidR="00BC35A4">
        <w:rPr>
          <w:rFonts w:ascii="Arial" w:hAnsi="Arial"/>
        </w:rPr>
        <w:t xml:space="preserve"> </w:t>
      </w:r>
      <w:r>
        <w:rPr>
          <w:rFonts w:ascii="Arial" w:hAnsi="Arial"/>
        </w:rPr>
        <w:t>realice todo el traba</w:t>
      </w:r>
      <w:r w:rsidRPr="00BC35A4">
        <w:rPr>
          <w:rFonts w:ascii="Arial" w:hAnsi="Arial"/>
        </w:rPr>
        <w:t>jo</w:t>
      </w:r>
      <w:r w:rsidR="007E546C" w:rsidRPr="00BC35A4">
        <w:rPr>
          <w:rFonts w:ascii="Arial" w:hAnsi="Arial"/>
        </w:rPr>
        <w:t xml:space="preserve"> </w:t>
      </w:r>
      <w:sdt>
        <w:sdtPr>
          <w:rPr>
            <w:rFonts w:ascii="Arial" w:hAnsi="Arial"/>
          </w:rPr>
          <w:alias w:val="nombre del contratista"/>
          <w:tag w:val="nombre del contratista"/>
          <w:id w:val="-856423177"/>
          <w:placeholder>
            <w:docPart w:val="43ECBA096F7844D48AC8B8D2E31E66ED"/>
          </w:placeholder>
          <w:showingPlcHdr/>
          <w:text/>
        </w:sdtPr>
        <w:sdtEndPr/>
        <w:sdtContent>
          <w:r w:rsidR="00BC35A4" w:rsidRPr="00BC35A4">
            <w:rPr>
              <w:rFonts w:ascii="Arial" w:hAnsi="Arial"/>
              <w:b/>
              <w:color w:val="C00000"/>
            </w:rPr>
            <w:t>Haga clic o toque para entrar nombre de</w:t>
          </w:r>
          <w:r w:rsidR="00BC35A4">
            <w:rPr>
              <w:rFonts w:ascii="Arial" w:hAnsi="Arial"/>
              <w:b/>
              <w:color w:val="C00000"/>
            </w:rPr>
            <w:t>l</w:t>
          </w:r>
          <w:r w:rsidR="00BC35A4" w:rsidRPr="00BC35A4">
            <w:rPr>
              <w:rFonts w:ascii="Arial" w:hAnsi="Arial"/>
              <w:b/>
              <w:color w:val="C00000"/>
            </w:rPr>
            <w:t xml:space="preserve"> contratista</w:t>
          </w:r>
        </w:sdtContent>
      </w:sdt>
      <w:r w:rsidR="00E80583" w:rsidRPr="00BC35A4">
        <w:rPr>
          <w:rFonts w:ascii="Arial" w:hAnsi="Arial"/>
        </w:rPr>
        <w:t>.</w:t>
      </w:r>
      <w:r w:rsidR="00E80583">
        <w:rPr>
          <w:rFonts w:ascii="Arial" w:hAnsi="Arial"/>
        </w:rPr>
        <w:t xml:space="preserve"> </w:t>
      </w:r>
      <w:r>
        <w:rPr>
          <w:rFonts w:ascii="Arial" w:hAnsi="Arial"/>
        </w:rPr>
        <w:t xml:space="preserve">El trabajo especializado que incluye la eliminación de asbesto y manipulación de desechos peligrosos será realizado por aquellos que tienen licencia y capacitación para hacerlo con capacitación sobre Operaciones de Desperdicios Peligrosos y Respuesta de Emergencia (HAZWOPER, en inglés) donde corresponda usando equipamiento de protección personal (PPE, por sus siglas en inglés). </w:t>
      </w:r>
    </w:p>
    <w:p w14:paraId="2D811ADC" w14:textId="45D53E22" w:rsidR="004E6C59" w:rsidRPr="004E6C59" w:rsidRDefault="004E6C59" w:rsidP="00E80583">
      <w:pPr>
        <w:rPr>
          <w:rFonts w:ascii="Arial" w:hAnsi="Arial" w:cs="Arial"/>
        </w:rPr>
      </w:pPr>
      <w:r w:rsidRPr="00E80583">
        <w:rPr>
          <w:rFonts w:ascii="Arial" w:hAnsi="Arial"/>
          <w:b/>
        </w:rPr>
        <w:t>2A:</w:t>
      </w:r>
      <w:r>
        <w:rPr>
          <w:rFonts w:ascii="Arial" w:hAnsi="Arial"/>
        </w:rPr>
        <w:t xml:space="preserve"> Prueba del sitio, antes de cualquier manipulación de desperdicios en la propiedad, acudirán al lugar ingenieros certificados de asbesto y suelos y harán pruebas de la propiedad según corresponda.</w:t>
      </w:r>
      <w:r w:rsidR="00E80583">
        <w:rPr>
          <w:rFonts w:ascii="Arial" w:hAnsi="Arial"/>
        </w:rPr>
        <w:t xml:space="preserve"> </w:t>
      </w:r>
      <w:r>
        <w:rPr>
          <w:rFonts w:ascii="Arial" w:hAnsi="Arial"/>
        </w:rPr>
        <w:t>El contratista raspará y recolectará muestras de materiales que se sospechan que están contaminados con asbesto para su evaluación.</w:t>
      </w:r>
    </w:p>
    <w:p w14:paraId="4CF02351" w14:textId="5CF2ED48" w:rsidR="004E6C59" w:rsidRPr="00E80583" w:rsidRDefault="009B55D0" w:rsidP="00E80583">
      <w:pPr>
        <w:pStyle w:val="ListParagraph"/>
        <w:numPr>
          <w:ilvl w:val="0"/>
          <w:numId w:val="5"/>
        </w:numPr>
        <w:rPr>
          <w:rFonts w:ascii="Arial" w:hAnsi="Arial" w:cs="Arial"/>
        </w:rPr>
      </w:pPr>
      <w:sdt>
        <w:sdtPr>
          <w:rPr>
            <w:rFonts w:ascii="Arial" w:hAnsi="Arial"/>
          </w:rPr>
          <w:alias w:val="nombre y licencia del contratista"/>
          <w:tag w:val="nombre y licencia del contratista"/>
          <w:id w:val="2131507826"/>
          <w:placeholder>
            <w:docPart w:val="BE76CA5B22EF4A3CA057419AA415888E"/>
          </w:placeholder>
          <w:showingPlcHdr/>
          <w:text/>
        </w:sdtPr>
        <w:sdtEndPr/>
        <w:sdtContent>
          <w:r w:rsidR="00BC35A4" w:rsidRPr="00BC35A4">
            <w:rPr>
              <w:rFonts w:ascii="Arial" w:hAnsi="Arial"/>
              <w:b/>
              <w:color w:val="C00000"/>
            </w:rPr>
            <w:t>Haga clic o toque para entrar nombre y licencia del contratista</w:t>
          </w:r>
        </w:sdtContent>
      </w:sdt>
      <w:r w:rsidR="00BC35A4">
        <w:rPr>
          <w:rFonts w:ascii="Arial" w:hAnsi="Arial"/>
        </w:rPr>
        <w:t xml:space="preserve"> </w:t>
      </w:r>
      <w:r w:rsidR="004E6C59" w:rsidRPr="00BC35A4">
        <w:rPr>
          <w:rFonts w:ascii="Arial" w:hAnsi="Arial"/>
        </w:rPr>
        <w:t>si no</w:t>
      </w:r>
      <w:r w:rsidR="004E6C59" w:rsidRPr="00E80583">
        <w:rPr>
          <w:rFonts w:ascii="Arial" w:hAnsi="Arial"/>
        </w:rPr>
        <w:t xml:space="preserve"> sabe quién es todavía, indique solamente que se contratará un contratista con calificaciones y licencia para realizar dicho trabajo) para la eliminación de escombros, tierra y nivelación/control de erosión.</w:t>
      </w:r>
    </w:p>
    <w:p w14:paraId="20A5A958" w14:textId="77777777" w:rsidR="00E80583" w:rsidRPr="00E80583" w:rsidRDefault="00E80583" w:rsidP="00E80583">
      <w:pPr>
        <w:pStyle w:val="ListParagraph"/>
        <w:ind w:left="720"/>
        <w:rPr>
          <w:rFonts w:ascii="Arial" w:hAnsi="Arial" w:cs="Arial"/>
        </w:rPr>
      </w:pPr>
    </w:p>
    <w:p w14:paraId="3387B983" w14:textId="03489FC0" w:rsidR="004E6C59" w:rsidRDefault="004E6C59" w:rsidP="00E80583">
      <w:pPr>
        <w:rPr>
          <w:rFonts w:ascii="Arial" w:hAnsi="Arial" w:cs="Arial"/>
        </w:rPr>
      </w:pPr>
      <w:r w:rsidRPr="00E80583">
        <w:rPr>
          <w:rFonts w:ascii="Arial" w:hAnsi="Arial"/>
          <w:b/>
        </w:rPr>
        <w:t>2B:</w:t>
      </w:r>
      <w:r>
        <w:rPr>
          <w:rFonts w:ascii="Arial" w:hAnsi="Arial"/>
        </w:rPr>
        <w:t xml:space="preserve"> Protocolos de monitoreo del aire- A fin de mantener controlado el polvo durante la limpieza, se aplicará agua en todo momento mientras se trabaja activamente en el lugar. Se aplicará agua con un rociador y no se usarán chorros excesivos de agua para controlar la escorrentía de agua. Se aplicará agua especialmente cuando el contratista esté alterando y limpiando escombros.</w:t>
      </w:r>
      <w:r w:rsidR="00E80583">
        <w:rPr>
          <w:rFonts w:ascii="Arial" w:hAnsi="Arial"/>
        </w:rPr>
        <w:t xml:space="preserve"> </w:t>
      </w:r>
      <w:r>
        <w:rPr>
          <w:rFonts w:ascii="Arial" w:hAnsi="Arial"/>
        </w:rPr>
        <w:t xml:space="preserve"> El monitoreo visual será el principal método para asegurar la manipulación y el control del polvo adecuados en el lugar, a menos que el asesor certificado en asbesto o del suelo para el proyecto indique/recomiende de otro modo.</w:t>
      </w:r>
      <w:r w:rsidR="00E80583">
        <w:rPr>
          <w:rFonts w:ascii="Arial" w:hAnsi="Arial"/>
        </w:rPr>
        <w:t xml:space="preserve"> </w:t>
      </w:r>
      <w:r>
        <w:rPr>
          <w:rFonts w:ascii="Arial" w:hAnsi="Arial"/>
        </w:rPr>
        <w:tab/>
      </w:r>
      <w:r>
        <w:rPr>
          <w:rFonts w:ascii="Arial" w:hAnsi="Arial"/>
        </w:rPr>
        <w:tab/>
      </w:r>
    </w:p>
    <w:p w14:paraId="78E49D52" w14:textId="6747D9AB" w:rsidR="004E6C59" w:rsidRPr="004E6C59" w:rsidRDefault="004E6C59" w:rsidP="00E80583">
      <w:pPr>
        <w:rPr>
          <w:rFonts w:ascii="Arial" w:hAnsi="Arial" w:cs="Arial"/>
        </w:rPr>
      </w:pPr>
      <w:r w:rsidRPr="00E80583">
        <w:rPr>
          <w:rFonts w:ascii="Arial" w:hAnsi="Arial"/>
          <w:b/>
        </w:rPr>
        <w:t>2C:</w:t>
      </w:r>
      <w:r>
        <w:rPr>
          <w:rFonts w:ascii="Arial" w:hAnsi="Arial"/>
        </w:rPr>
        <w:t xml:space="preserve"> Eliminación de desperdicios peligrosos y asbesto- El condado en un principio ha vaciado la propiedad de todo desperdicio doméstico peligroso. Para los desperdicios peligrosos restantes, como asbesto u otros componentes identificados</w:t>
      </w:r>
      <w:r w:rsidR="00BC35A4">
        <w:rPr>
          <w:rFonts w:ascii="Arial" w:hAnsi="Arial"/>
        </w:rPr>
        <w:t xml:space="preserve"> </w:t>
      </w:r>
      <w:sdt>
        <w:sdtPr>
          <w:rPr>
            <w:rFonts w:ascii="Arial" w:hAnsi="Arial"/>
          </w:rPr>
          <w:alias w:val="nombre del contratista"/>
          <w:tag w:val="nombre del contratista"/>
          <w:id w:val="255800011"/>
          <w:placeholder>
            <w:docPart w:val="781A89DF51C54D91B13A1B7F5AC37793"/>
          </w:placeholder>
          <w:showingPlcHdr/>
          <w:text/>
        </w:sdtPr>
        <w:sdtEndPr/>
        <w:sdtContent>
          <w:r w:rsidR="00BC35A4" w:rsidRPr="00BC35A4">
            <w:rPr>
              <w:rFonts w:ascii="Arial" w:hAnsi="Arial"/>
              <w:b/>
              <w:color w:val="C00000"/>
            </w:rPr>
            <w:t>Haga clic o toque para entrar</w:t>
          </w:r>
          <w:r w:rsidR="00BC35A4">
            <w:rPr>
              <w:rFonts w:ascii="Arial" w:hAnsi="Arial"/>
              <w:b/>
              <w:color w:val="C00000"/>
            </w:rPr>
            <w:t xml:space="preserve"> nombre del contratista</w:t>
          </w:r>
        </w:sdtContent>
      </w:sdt>
      <w:r>
        <w:rPr>
          <w:rFonts w:ascii="Arial" w:hAnsi="Arial"/>
        </w:rPr>
        <w:t xml:space="preserve"> u otro contratista certificado según corresponda lo eliminará de la propiedad.</w:t>
      </w:r>
      <w:r w:rsidR="00BC35A4">
        <w:rPr>
          <w:rFonts w:ascii="Arial" w:hAnsi="Arial"/>
        </w:rPr>
        <w:t xml:space="preserve"> </w:t>
      </w:r>
      <w:sdt>
        <w:sdtPr>
          <w:rPr>
            <w:rFonts w:ascii="Arial" w:hAnsi="Arial"/>
          </w:rPr>
          <w:alias w:val="nombre del contratista"/>
          <w:tag w:val="nombre del contratista"/>
          <w:id w:val="136611908"/>
          <w:placeholder>
            <w:docPart w:val="123CA57ABEE243B69D1A10F0C46A8E73"/>
          </w:placeholder>
          <w:showingPlcHdr/>
          <w:text/>
        </w:sdtPr>
        <w:sdtEndPr/>
        <w:sdtContent>
          <w:r w:rsidR="00BC35A4" w:rsidRPr="00BC35A4">
            <w:rPr>
              <w:rFonts w:ascii="Arial" w:hAnsi="Arial"/>
              <w:b/>
              <w:color w:val="C00000"/>
            </w:rPr>
            <w:t>Haga clic o toque para entrar</w:t>
          </w:r>
          <w:r w:rsidR="00BC35A4">
            <w:rPr>
              <w:rFonts w:ascii="Arial" w:hAnsi="Arial"/>
              <w:b/>
              <w:color w:val="C00000"/>
            </w:rPr>
            <w:t xml:space="preserve"> nombre del contratista</w:t>
          </w:r>
        </w:sdtContent>
      </w:sdt>
      <w:r>
        <w:rPr>
          <w:rFonts w:ascii="Arial" w:hAnsi="Arial"/>
        </w:rPr>
        <w:t xml:space="preserve"> es un contratista con licencia y certificaciones de manipulación materiales peligrosos (</w:t>
      </w:r>
      <w:proofErr w:type="spellStart"/>
      <w:r>
        <w:rPr>
          <w:rFonts w:ascii="Arial" w:hAnsi="Arial"/>
        </w:rPr>
        <w:t>Ha</w:t>
      </w:r>
      <w:r w:rsidR="00E80583">
        <w:rPr>
          <w:rFonts w:ascii="Arial" w:hAnsi="Arial"/>
        </w:rPr>
        <w:t>zmat</w:t>
      </w:r>
      <w:proofErr w:type="spellEnd"/>
      <w:r w:rsidR="00E80583">
        <w:rPr>
          <w:rFonts w:ascii="Arial" w:hAnsi="Arial"/>
        </w:rPr>
        <w:t xml:space="preserve">). </w:t>
      </w:r>
      <w:r>
        <w:rPr>
          <w:rFonts w:ascii="Arial" w:hAnsi="Arial"/>
        </w:rPr>
        <w:t xml:space="preserve">Se usarán equipos de protección personal para todo el trabajo según corresponda. </w:t>
      </w:r>
    </w:p>
    <w:p w14:paraId="75743E9C" w14:textId="7C365386" w:rsidR="004E6C59" w:rsidRPr="004E6C59" w:rsidRDefault="004E6C59" w:rsidP="00E80583">
      <w:pPr>
        <w:rPr>
          <w:rFonts w:ascii="Arial" w:hAnsi="Arial" w:cs="Arial"/>
        </w:rPr>
      </w:pPr>
      <w:r w:rsidRPr="00E80583">
        <w:rPr>
          <w:rFonts w:ascii="Arial" w:hAnsi="Arial"/>
          <w:b/>
        </w:rPr>
        <w:t>2D:</w:t>
      </w:r>
      <w:r>
        <w:rPr>
          <w:rFonts w:ascii="Arial" w:hAnsi="Arial"/>
        </w:rPr>
        <w:t xml:space="preserve"> Eliminación de escombros</w:t>
      </w:r>
      <w:r w:rsidR="00E80583">
        <w:rPr>
          <w:rFonts w:ascii="Arial" w:hAnsi="Arial"/>
        </w:rPr>
        <w:t xml:space="preserve"> </w:t>
      </w:r>
      <w:r>
        <w:rPr>
          <w:rFonts w:ascii="Arial" w:hAnsi="Arial"/>
        </w:rPr>
        <w:t xml:space="preserve">- Todos los escombros restantes, como metal, serán retirados por el contratista y llevados a los establecimientos correctos según lo dispuesto en el documento de “Requisitos de Administración de Escombros debido a los Incendios del Condado de Sonoma”. Todas las cargas con escombros que sean transportadas estarán cubiertas y usarán el método de envoltura de burritos del protocolo Cal </w:t>
      </w:r>
      <w:proofErr w:type="spellStart"/>
      <w:r>
        <w:rPr>
          <w:rFonts w:ascii="Arial" w:hAnsi="Arial"/>
        </w:rPr>
        <w:t>Recycle</w:t>
      </w:r>
      <w:proofErr w:type="spellEnd"/>
      <w:r>
        <w:rPr>
          <w:rFonts w:ascii="Arial" w:hAnsi="Arial"/>
        </w:rPr>
        <w:t xml:space="preserve"> para mantener contenidos correctamente los escombros.</w:t>
      </w:r>
      <w:r>
        <w:rPr>
          <w:rFonts w:ascii="Century Gothic" w:hAnsi="Century Gothic"/>
          <w:sz w:val="24"/>
          <w:szCs w:val="24"/>
        </w:rPr>
        <w:t xml:space="preserve"> </w:t>
      </w:r>
      <w:r>
        <w:rPr>
          <w:rFonts w:ascii="Arial" w:hAnsi="Arial"/>
        </w:rPr>
        <w:t>Las áreas de trabajo estarán delineadas claramente y solo tendrá acceso el personal que realiza la limpieza con equipo de protección personal adecuado (PPE, por sus siglas en inglés).</w:t>
      </w:r>
    </w:p>
    <w:p w14:paraId="0792CF33" w14:textId="77777777" w:rsidR="004E6C59" w:rsidRPr="004E6C59" w:rsidRDefault="004E6C59" w:rsidP="00E80583">
      <w:pPr>
        <w:rPr>
          <w:rFonts w:ascii="Arial" w:hAnsi="Arial" w:cs="Arial"/>
        </w:rPr>
      </w:pPr>
      <w:r>
        <w:rPr>
          <w:rFonts w:ascii="Arial" w:hAnsi="Arial"/>
        </w:rPr>
        <w:t>Todos los documentos/expedientes para transporte y eliminación de escombros serán conservados y proporcionados con el “Certificado de Limpieza de Escombros del Condado de Sonoma”.</w:t>
      </w:r>
    </w:p>
    <w:p w14:paraId="262399FE" w14:textId="77777777" w:rsidR="004E6C59" w:rsidRPr="004E6C59" w:rsidRDefault="004E6C59" w:rsidP="00E80583">
      <w:pPr>
        <w:rPr>
          <w:rFonts w:ascii="Arial" w:hAnsi="Arial" w:cs="Arial"/>
        </w:rPr>
      </w:pPr>
      <w:r w:rsidRPr="00E80583">
        <w:rPr>
          <w:rFonts w:ascii="Arial" w:hAnsi="Arial"/>
          <w:b/>
        </w:rPr>
        <w:lastRenderedPageBreak/>
        <w:t>2E:</w:t>
      </w:r>
      <w:r>
        <w:rPr>
          <w:rFonts w:ascii="Arial" w:hAnsi="Arial"/>
        </w:rPr>
        <w:t xml:space="preserve"> Nivelación: El suelo será nivelado entre 3 y 6” o más hasta que el área de limpieza se vea limpia. El sitio será irrigado adecuadamente durante la nivelación.</w:t>
      </w:r>
    </w:p>
    <w:p w14:paraId="3ED75D2C" w14:textId="32C48CA2" w:rsidR="004E6C59" w:rsidRPr="006B5C4E" w:rsidRDefault="004E6C59" w:rsidP="00E80583">
      <w:pPr>
        <w:rPr>
          <w:rFonts w:ascii="Arial" w:hAnsi="Arial" w:cs="Arial"/>
        </w:rPr>
      </w:pPr>
      <w:r w:rsidRPr="00E80583">
        <w:rPr>
          <w:rFonts w:ascii="Arial" w:hAnsi="Arial"/>
          <w:b/>
        </w:rPr>
        <w:t>2F:</w:t>
      </w:r>
      <w:r>
        <w:rPr>
          <w:rFonts w:ascii="Arial" w:hAnsi="Arial"/>
        </w:rPr>
        <w:t xml:space="preserve"> Eliminación de cimientos</w:t>
      </w:r>
      <w:r w:rsidR="00C15804">
        <w:rPr>
          <w:rFonts w:ascii="Arial" w:hAnsi="Arial"/>
        </w:rPr>
        <w:t xml:space="preserve"> </w:t>
      </w:r>
      <w:r>
        <w:rPr>
          <w:rFonts w:ascii="Arial" w:hAnsi="Arial"/>
        </w:rPr>
        <w:t xml:space="preserve">- En este momento la eliminación de cimientos está </w:t>
      </w:r>
      <w:sdt>
        <w:sdtPr>
          <w:rPr>
            <w:rFonts w:ascii="Arial" w:hAnsi="Arial"/>
          </w:rPr>
          <w:alias w:val="Eliminación de cimientos"/>
          <w:tag w:val="Eliminación de cimientos"/>
          <w:id w:val="1731805513"/>
          <w:placeholder>
            <w:docPart w:val="A3F62BB9FF7D4F5FA641900A32A54956"/>
          </w:placeholder>
          <w:showingPlcHdr/>
          <w:dropDownList>
            <w:listItem w:value="Elige uno:"/>
            <w:listItem w:displayText="planificada" w:value="planificada"/>
            <w:listItem w:displayText="no planificada" w:value="no planificada"/>
          </w:dropDownList>
        </w:sdtPr>
        <w:sdtEndPr/>
        <w:sdtContent>
          <w:r w:rsidR="00BC35A4" w:rsidRPr="00BC35A4">
            <w:rPr>
              <w:rStyle w:val="tlid-translation"/>
              <w:rFonts w:ascii="Arial" w:hAnsi="Arial" w:cs="Arial"/>
              <w:b/>
              <w:color w:val="C00000"/>
              <w:lang w:val="es-ES"/>
            </w:rPr>
            <w:t>Elige uno: planificada o no planificada</w:t>
          </w:r>
        </w:sdtContent>
      </w:sdt>
      <w:r>
        <w:rPr>
          <w:rFonts w:ascii="Arial" w:hAnsi="Arial"/>
        </w:rPr>
        <w:t>.</w:t>
      </w:r>
      <w:r w:rsidR="00E80583">
        <w:rPr>
          <w:rFonts w:ascii="Arial" w:hAnsi="Arial"/>
        </w:rPr>
        <w:t xml:space="preserve"> </w:t>
      </w:r>
      <w:r>
        <w:rPr>
          <w:rFonts w:ascii="Arial" w:hAnsi="Arial"/>
        </w:rPr>
        <w:t xml:space="preserve"> Si lo recomienda el asesor certificado en asbesto, podrían hacerse pruebas del material de los cimientos antes de la eliminación o reciclaje.</w:t>
      </w:r>
      <w:r w:rsidR="00E80583">
        <w:rPr>
          <w:rFonts w:ascii="Arial" w:hAnsi="Arial"/>
        </w:rPr>
        <w:t xml:space="preserve"> </w:t>
      </w:r>
      <w:r>
        <w:rPr>
          <w:rFonts w:ascii="Arial" w:hAnsi="Arial"/>
        </w:rPr>
        <w:t xml:space="preserve"> De otro modo, el material será llevado a un establecimiento adecuado para el flujo de desechos.</w:t>
      </w:r>
      <w:r w:rsidR="00E80583">
        <w:rPr>
          <w:rFonts w:ascii="Arial" w:hAnsi="Arial"/>
        </w:rPr>
        <w:t xml:space="preserve"> </w:t>
      </w:r>
      <w:r>
        <w:rPr>
          <w:rFonts w:ascii="Arial" w:hAnsi="Arial"/>
        </w:rPr>
        <w:t xml:space="preserve">Si se decidiera salvar porciones de los cimientos o dejarlas en el lugar, un ingeniero civil o en estructuras matriculado en California tendrá que certificar si dicho uso es adecuado y tendrá que documentar que cualquier prueba en el sitio, observación o material de laboratorios para pruebas para certificar tales conclusiones y recomendaciones para su reutilización es </w:t>
      </w:r>
      <w:r w:rsidR="00F01282">
        <w:rPr>
          <w:rFonts w:ascii="Arial" w:hAnsi="Arial"/>
        </w:rPr>
        <w:t>lo que corresponde</w:t>
      </w:r>
      <w:r>
        <w:rPr>
          <w:rFonts w:ascii="Arial" w:hAnsi="Arial"/>
        </w:rPr>
        <w:t>. Se entiende que aun si se permitiera que material de cimientos permanezca en el lugar, este puede estar sujeto a revisiones posteriores y aprobación una vez que los planes de construcción sean enviados al Condado.</w:t>
      </w:r>
      <w:r w:rsidR="00E80583">
        <w:rPr>
          <w:rFonts w:ascii="Arial" w:hAnsi="Arial"/>
        </w:rPr>
        <w:t xml:space="preserve"> </w:t>
      </w:r>
      <w:r>
        <w:rPr>
          <w:rFonts w:ascii="Arial" w:hAnsi="Arial"/>
        </w:rPr>
        <w:t xml:space="preserve"> </w:t>
      </w:r>
    </w:p>
    <w:p w14:paraId="671E27CA" w14:textId="0CBA8D0E" w:rsidR="003B19EA" w:rsidRDefault="004E6C59" w:rsidP="00E80583">
      <w:pPr>
        <w:rPr>
          <w:rFonts w:ascii="Arial" w:hAnsi="Arial" w:cs="Arial"/>
        </w:rPr>
      </w:pPr>
      <w:r w:rsidRPr="00E80583">
        <w:rPr>
          <w:rFonts w:ascii="Arial" w:hAnsi="Arial"/>
          <w:b/>
        </w:rPr>
        <w:t>2G:</w:t>
      </w:r>
      <w:r>
        <w:rPr>
          <w:rFonts w:ascii="Arial" w:hAnsi="Arial"/>
        </w:rPr>
        <w:t xml:space="preserve"> Muestreo de niveles de fondo y confirmación- Se conducirá una prueba de los niveles de fondo y confirmación del suelo después de la limpieza para confirmar que el sitio está libre de material peligroso y que los resultados se hallan ya sea por debajo de los niveles de evaluación establecidos para la salud o retornados a las condiciones de los niveles de fondo bajo la supervisión de un ingeniero o geólogo matriculado.</w:t>
      </w:r>
      <w:r w:rsidR="00E80583">
        <w:rPr>
          <w:rFonts w:ascii="Arial" w:hAnsi="Arial"/>
        </w:rPr>
        <w:t xml:space="preserve"> </w:t>
      </w:r>
      <w:r>
        <w:rPr>
          <w:rFonts w:ascii="Arial" w:hAnsi="Arial"/>
        </w:rPr>
        <w:t xml:space="preserve"> </w:t>
      </w:r>
    </w:p>
    <w:p w14:paraId="0AE9632D" w14:textId="4344A88C" w:rsidR="003B19EA" w:rsidRPr="003B19EA" w:rsidRDefault="003B19EA" w:rsidP="00E80583">
      <w:pPr>
        <w:rPr>
          <w:rFonts w:ascii="Arial" w:hAnsi="Arial" w:cs="Arial"/>
        </w:rPr>
      </w:pPr>
      <w:r>
        <w:rPr>
          <w:rFonts w:ascii="Arial" w:hAnsi="Arial"/>
        </w:rPr>
        <w:t>Muestreo de niveles de fondo - Dado que no existe información regional de niveles de fondo para este evento, se tomará una muestra de referencia bajo la supervisión de un ingeniero civil, ingeniero en petróleo o geólogo con licencia profesional para determinar las condiciones de los niveles de fondo en las cercanías de la limpieza. Estos resultados establecerán los niveles de limpieza específicos del sitio que pueden exceder los niveles de evaluación para la salud para el sitio.</w:t>
      </w:r>
    </w:p>
    <w:p w14:paraId="368E7350" w14:textId="558BC8AE" w:rsidR="003B19EA" w:rsidRPr="003B19EA" w:rsidRDefault="003B19EA" w:rsidP="00E80583">
      <w:pPr>
        <w:rPr>
          <w:rFonts w:ascii="Arial" w:hAnsi="Arial" w:cs="Arial"/>
        </w:rPr>
      </w:pPr>
      <w:r>
        <w:rPr>
          <w:rFonts w:ascii="Arial" w:hAnsi="Arial"/>
        </w:rPr>
        <w:t>El establecimiento de condiciones de los niveles de fondo tomará en consideración datos específicos del sitio en relación con la geología local y los datos de los niveles de fondo.</w:t>
      </w:r>
      <w:r w:rsidR="00E80583">
        <w:rPr>
          <w:rFonts w:ascii="Arial" w:hAnsi="Arial"/>
        </w:rPr>
        <w:t xml:space="preserve"> </w:t>
      </w:r>
      <w:r>
        <w:rPr>
          <w:rFonts w:ascii="Arial" w:hAnsi="Arial"/>
        </w:rPr>
        <w:t xml:space="preserve">Los resultados dentro del 20% de los niveles de fondo basados en los estándares publicados por el Condado se considerarán como aceptables. </w:t>
      </w:r>
    </w:p>
    <w:p w14:paraId="11EAA639" w14:textId="77777777" w:rsidR="003B19EA" w:rsidRPr="00E80583" w:rsidRDefault="003B19EA" w:rsidP="00E80583">
      <w:pPr>
        <w:pStyle w:val="Heading3"/>
      </w:pPr>
      <w:r w:rsidRPr="00E80583">
        <w:t>Recolección y análisis de datos de fondo específicos del sitio</w:t>
      </w:r>
    </w:p>
    <w:p w14:paraId="71F78A3B" w14:textId="77777777" w:rsidR="003B19EA" w:rsidRPr="003B19EA" w:rsidRDefault="003B19EA" w:rsidP="00E80583">
      <w:pPr>
        <w:rPr>
          <w:rFonts w:ascii="Arial" w:hAnsi="Arial" w:cs="Arial"/>
        </w:rPr>
      </w:pPr>
      <w:r>
        <w:rPr>
          <w:rFonts w:ascii="Arial" w:hAnsi="Arial"/>
        </w:rPr>
        <w:t>Se aplican los siguientes requerimientos:</w:t>
      </w:r>
    </w:p>
    <w:p w14:paraId="407EFC1C" w14:textId="0389AEAA" w:rsidR="003B19EA" w:rsidRPr="003B19EA" w:rsidRDefault="003B19EA" w:rsidP="00E80583">
      <w:pPr>
        <w:numPr>
          <w:ilvl w:val="0"/>
          <w:numId w:val="3"/>
        </w:numPr>
        <w:rPr>
          <w:rFonts w:ascii="Arial" w:hAnsi="Arial" w:cs="Arial"/>
        </w:rPr>
      </w:pPr>
      <w:r>
        <w:rPr>
          <w:rFonts w:ascii="Arial" w:hAnsi="Arial"/>
        </w:rPr>
        <w:t>Se identificarán tres lugares de muestreo discreto fuera del área afectada/de limpieza, de modo que una mínima cantidad de cenizas o escombros en el aire puedan alterar las muestras deseadas. Los lugares deben estar escalonados para representar el área.</w:t>
      </w:r>
      <w:r w:rsidR="00E80583">
        <w:rPr>
          <w:rFonts w:ascii="Arial" w:hAnsi="Arial"/>
        </w:rPr>
        <w:t xml:space="preserve"> </w:t>
      </w:r>
      <w:r>
        <w:rPr>
          <w:rFonts w:ascii="Arial" w:hAnsi="Arial"/>
        </w:rPr>
        <w:t xml:space="preserve"> Bajo ninguna circunstancia las muestras serán compuestas.</w:t>
      </w:r>
      <w:r w:rsidR="00E80583">
        <w:rPr>
          <w:rFonts w:ascii="Arial" w:hAnsi="Arial"/>
        </w:rPr>
        <w:t xml:space="preserve"> </w:t>
      </w:r>
      <w:r>
        <w:rPr>
          <w:rFonts w:ascii="Arial" w:hAnsi="Arial"/>
        </w:rPr>
        <w:t xml:space="preserve"> </w:t>
      </w:r>
    </w:p>
    <w:p w14:paraId="629A8F9E" w14:textId="77777777" w:rsidR="003B19EA" w:rsidRPr="003B19EA" w:rsidRDefault="003B19EA" w:rsidP="00E80583">
      <w:pPr>
        <w:numPr>
          <w:ilvl w:val="0"/>
          <w:numId w:val="3"/>
        </w:numPr>
        <w:rPr>
          <w:rFonts w:ascii="Arial" w:hAnsi="Arial" w:cs="Arial"/>
        </w:rPr>
      </w:pPr>
      <w:r>
        <w:rPr>
          <w:rFonts w:ascii="Arial" w:hAnsi="Arial"/>
        </w:rPr>
        <w:t>A fin de asegurar una muestra “limpia” o “nativa”, se retirarán las 3 primeras pulgadas de tierra de la superficie del suelo.</w:t>
      </w:r>
    </w:p>
    <w:p w14:paraId="5E848B3F" w14:textId="77777777" w:rsidR="003B19EA" w:rsidRPr="003B19EA" w:rsidRDefault="003B19EA" w:rsidP="00E80583">
      <w:pPr>
        <w:numPr>
          <w:ilvl w:val="0"/>
          <w:numId w:val="3"/>
        </w:numPr>
        <w:rPr>
          <w:rFonts w:ascii="Arial" w:hAnsi="Arial" w:cs="Arial"/>
        </w:rPr>
      </w:pPr>
      <w:r>
        <w:rPr>
          <w:rFonts w:ascii="Arial" w:hAnsi="Arial"/>
        </w:rPr>
        <w:t>Las muestras se recolectarán de entre 3 y 9 pulgadas de profundidad y se colocarán en recipientes adecuados para ser llevadas a un laboratorio de análisis.</w:t>
      </w:r>
    </w:p>
    <w:p w14:paraId="1DDECA7A" w14:textId="612C06BA" w:rsidR="003B19EA" w:rsidRPr="003B19EA" w:rsidRDefault="003B19EA" w:rsidP="00E80583">
      <w:pPr>
        <w:numPr>
          <w:ilvl w:val="0"/>
          <w:numId w:val="3"/>
        </w:numPr>
        <w:rPr>
          <w:rFonts w:ascii="Arial" w:hAnsi="Arial" w:cs="Arial"/>
        </w:rPr>
      </w:pPr>
      <w:r>
        <w:rPr>
          <w:rFonts w:ascii="Arial" w:hAnsi="Arial"/>
        </w:rPr>
        <w:t>Las muestras serán analizadas por su contenido de metales ya sea bajo EPA 6010 o Método 6020 y Mercurio según Método EPA 74171A.</w:t>
      </w:r>
      <w:r w:rsidR="00E80583">
        <w:rPr>
          <w:rFonts w:ascii="Arial" w:hAnsi="Arial"/>
        </w:rPr>
        <w:t xml:space="preserve"> </w:t>
      </w:r>
      <w:r>
        <w:rPr>
          <w:rFonts w:ascii="Arial" w:hAnsi="Arial"/>
        </w:rPr>
        <w:t>Las muestras de confirmación tomadas deben usar el mismo método analítico que se usa para determinar los niveles de fondo.</w:t>
      </w:r>
    </w:p>
    <w:p w14:paraId="070A74F4" w14:textId="77777777" w:rsidR="003B19EA" w:rsidRPr="003B19EA" w:rsidRDefault="003B19EA" w:rsidP="00E80583">
      <w:pPr>
        <w:numPr>
          <w:ilvl w:val="0"/>
          <w:numId w:val="3"/>
        </w:numPr>
        <w:rPr>
          <w:rFonts w:ascii="Arial" w:hAnsi="Arial" w:cs="Arial"/>
        </w:rPr>
      </w:pPr>
      <w:r>
        <w:rPr>
          <w:rFonts w:ascii="Arial" w:hAnsi="Arial"/>
        </w:rPr>
        <w:t>Los resultados analíticos de los tres lugares de muestras serán revisados y compilados por el profesional con licencia, y se tomará una decisión si los resultados son representativos de los niveles de fondo para el sitio estudiado.</w:t>
      </w:r>
    </w:p>
    <w:p w14:paraId="16699E43" w14:textId="77777777" w:rsidR="003B19EA" w:rsidRPr="0005230E" w:rsidRDefault="0005230E" w:rsidP="00E80583">
      <w:pPr>
        <w:pStyle w:val="Heading3"/>
      </w:pPr>
      <w:r>
        <w:lastRenderedPageBreak/>
        <w:t>Muestras de confirmación</w:t>
      </w:r>
    </w:p>
    <w:p w14:paraId="6CE93F3D" w14:textId="435A8D85" w:rsidR="00D22D96" w:rsidRPr="006B5C4E" w:rsidRDefault="00D22D96" w:rsidP="00E80583">
      <w:pPr>
        <w:rPr>
          <w:rFonts w:ascii="Arial" w:hAnsi="Arial" w:cs="Arial"/>
        </w:rPr>
      </w:pPr>
      <w:r>
        <w:rPr>
          <w:rFonts w:ascii="Arial" w:hAnsi="Arial"/>
        </w:rPr>
        <w:t>El muestreo se realizará conforme con las pautas publicadas por el Condado basadas en la superficie cuadrada estimada de las huellas de cenizas. Todas las muestras serán recolectadas de entre 0-3 pulgadas y colocadas en un frasco de 8 onzas antes del análisis.</w:t>
      </w:r>
    </w:p>
    <w:p w14:paraId="4B2BEB44" w14:textId="4B876B5E" w:rsidR="004E6C59" w:rsidRPr="006B5C4E" w:rsidRDefault="004E6C59" w:rsidP="00E80583">
      <w:pPr>
        <w:rPr>
          <w:rFonts w:ascii="Arial" w:hAnsi="Arial" w:cs="Arial"/>
        </w:rPr>
      </w:pPr>
      <w:r>
        <w:rPr>
          <w:rFonts w:ascii="Arial" w:hAnsi="Arial"/>
        </w:rPr>
        <w:t>Los resultados se incluirán/adjuntarán en el formulario de certificación final enviado al Condado, y certificado por el profesional con licencia.</w:t>
      </w:r>
      <w:r w:rsidR="00E80583">
        <w:rPr>
          <w:rFonts w:ascii="Arial" w:hAnsi="Arial"/>
        </w:rPr>
        <w:t xml:space="preserve"> </w:t>
      </w:r>
      <w:r>
        <w:rPr>
          <w:rFonts w:ascii="Arial" w:hAnsi="Arial"/>
        </w:rPr>
        <w:t xml:space="preserve"> En general, el muestreo será realizado de la siguiente manera:</w:t>
      </w:r>
    </w:p>
    <w:p w14:paraId="5FB8289C" w14:textId="77777777" w:rsidR="00E80583" w:rsidRPr="00E80583" w:rsidRDefault="00850D39" w:rsidP="00E80583">
      <w:pPr>
        <w:pStyle w:val="ListParagraph"/>
        <w:numPr>
          <w:ilvl w:val="0"/>
          <w:numId w:val="5"/>
        </w:numPr>
        <w:kinsoku w:val="0"/>
        <w:overflowPunct w:val="0"/>
        <w:autoSpaceDE w:val="0"/>
        <w:autoSpaceDN w:val="0"/>
        <w:adjustRightInd w:val="0"/>
        <w:spacing w:before="103"/>
        <w:ind w:right="113"/>
        <w:rPr>
          <w:rFonts w:ascii="Arial" w:hAnsi="Arial" w:cs="Arial"/>
        </w:rPr>
      </w:pPr>
      <w:r w:rsidRPr="00E80583">
        <w:rPr>
          <w:rFonts w:ascii="Arial" w:hAnsi="Arial"/>
        </w:rPr>
        <w:t xml:space="preserve">El muestreo de confirmación debería ser realizado bajo la dirección de un profesional con licencia (geólogo o ingeniero con licencia en California) después de que los escombros del incendio hayan sido retirados de una propiedad. </w:t>
      </w:r>
    </w:p>
    <w:p w14:paraId="521552EF" w14:textId="77777777" w:rsidR="00E80583" w:rsidRPr="00E80583" w:rsidRDefault="00850D39" w:rsidP="00E80583">
      <w:pPr>
        <w:pStyle w:val="ListParagraph"/>
        <w:numPr>
          <w:ilvl w:val="0"/>
          <w:numId w:val="5"/>
        </w:numPr>
        <w:kinsoku w:val="0"/>
        <w:overflowPunct w:val="0"/>
        <w:autoSpaceDE w:val="0"/>
        <w:autoSpaceDN w:val="0"/>
        <w:adjustRightInd w:val="0"/>
        <w:spacing w:before="103"/>
        <w:ind w:right="113"/>
        <w:rPr>
          <w:rFonts w:ascii="Arial" w:hAnsi="Arial" w:cs="Arial"/>
        </w:rPr>
      </w:pPr>
      <w:r w:rsidRPr="00E80583">
        <w:rPr>
          <w:rFonts w:ascii="Arial" w:hAnsi="Arial"/>
        </w:rPr>
        <w:t xml:space="preserve">Se recolectarán muestras representativas del suelo y se analizarán para determinar la conformidad con los </w:t>
      </w:r>
      <w:r w:rsidRPr="00E80583">
        <w:rPr>
          <w:rFonts w:ascii="Arial" w:hAnsi="Arial"/>
          <w:b/>
        </w:rPr>
        <w:t>objetivos de la limpieza.</w:t>
      </w:r>
      <w:r w:rsidR="001D5A50" w:rsidRPr="00E80583">
        <w:rPr>
          <w:rFonts w:ascii="Arial" w:hAnsi="Arial"/>
          <w:u w:val="single"/>
        </w:rPr>
        <w:t xml:space="preserve"> </w:t>
      </w:r>
    </w:p>
    <w:p w14:paraId="6EED5CF4" w14:textId="36FAE44E" w:rsidR="00850D39" w:rsidRPr="00E80583" w:rsidRDefault="00850D39" w:rsidP="00E80583">
      <w:pPr>
        <w:pStyle w:val="ListParagraph"/>
        <w:numPr>
          <w:ilvl w:val="0"/>
          <w:numId w:val="5"/>
        </w:numPr>
        <w:kinsoku w:val="0"/>
        <w:overflowPunct w:val="0"/>
        <w:autoSpaceDE w:val="0"/>
        <w:autoSpaceDN w:val="0"/>
        <w:adjustRightInd w:val="0"/>
        <w:spacing w:before="103"/>
        <w:ind w:right="113"/>
        <w:rPr>
          <w:rFonts w:ascii="Arial" w:hAnsi="Arial" w:cs="Arial"/>
        </w:rPr>
      </w:pPr>
      <w:r w:rsidRPr="00E80583">
        <w:rPr>
          <w:rFonts w:ascii="Arial" w:hAnsi="Arial"/>
        </w:rPr>
        <w:t>La cantidad total de muestras que se tomarán estará basada en la superficie cuadrada estimada de huellas de ceniza:</w:t>
      </w:r>
    </w:p>
    <w:p w14:paraId="2313E0E6" w14:textId="77777777" w:rsidR="00850D39" w:rsidRPr="006B5C4E" w:rsidRDefault="00850D39" w:rsidP="00E80583">
      <w:pPr>
        <w:kinsoku w:val="0"/>
        <w:overflowPunct w:val="0"/>
        <w:autoSpaceDE w:val="0"/>
        <w:autoSpaceDN w:val="0"/>
        <w:adjustRightInd w:val="0"/>
        <w:spacing w:before="5" w:after="0" w:line="240" w:lineRule="auto"/>
        <w:rPr>
          <w:rFonts w:ascii="Arial" w:hAnsi="Arial" w:cs="Arial"/>
          <w:sz w:val="24"/>
          <w:szCs w:val="24"/>
        </w:rPr>
      </w:pPr>
    </w:p>
    <w:tbl>
      <w:tblPr>
        <w:tblW w:w="9614" w:type="dxa"/>
        <w:jc w:val="center"/>
        <w:tblLayout w:type="fixed"/>
        <w:tblCellMar>
          <w:left w:w="0" w:type="dxa"/>
          <w:right w:w="0" w:type="dxa"/>
        </w:tblCellMar>
        <w:tblLook w:val="00A0" w:firstRow="1" w:lastRow="0" w:firstColumn="1" w:lastColumn="0" w:noHBand="0" w:noVBand="0"/>
      </w:tblPr>
      <w:tblGrid>
        <w:gridCol w:w="5112"/>
        <w:gridCol w:w="4502"/>
      </w:tblGrid>
      <w:tr w:rsidR="00850D39" w:rsidRPr="006B5C4E" w14:paraId="377DE3F8" w14:textId="77777777" w:rsidTr="00E80583">
        <w:trPr>
          <w:trHeight w:hRule="exact" w:val="737"/>
          <w:jc w:val="center"/>
        </w:trPr>
        <w:tc>
          <w:tcPr>
            <w:tcW w:w="511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CA78C87" w14:textId="7C017327" w:rsidR="00850D39" w:rsidRPr="00EC1D9D" w:rsidRDefault="00850D39" w:rsidP="00E80583">
            <w:pPr>
              <w:kinsoku w:val="0"/>
              <w:overflowPunct w:val="0"/>
              <w:autoSpaceDE w:val="0"/>
              <w:autoSpaceDN w:val="0"/>
              <w:adjustRightInd w:val="0"/>
              <w:spacing w:after="0" w:line="240" w:lineRule="auto"/>
              <w:ind w:right="170"/>
              <w:jc w:val="center"/>
              <w:rPr>
                <w:rFonts w:ascii="Arial" w:hAnsi="Arial" w:cs="Arial"/>
              </w:rPr>
            </w:pPr>
            <w:r w:rsidRPr="00EC1D9D">
              <w:rPr>
                <w:rFonts w:ascii="Arial" w:hAnsi="Arial"/>
                <w:b/>
                <w:bCs/>
              </w:rPr>
              <w:t>Superficie cuadrada estimada d</w:t>
            </w:r>
            <w:r w:rsidR="00EC1D9D">
              <w:rPr>
                <w:rFonts w:ascii="Arial" w:hAnsi="Arial"/>
                <w:b/>
                <w:bCs/>
              </w:rPr>
              <w:t xml:space="preserve">e </w:t>
            </w:r>
            <w:r w:rsidRPr="00EC1D9D">
              <w:rPr>
                <w:rFonts w:ascii="Arial" w:hAnsi="Arial"/>
                <w:b/>
                <w:bCs/>
              </w:rPr>
              <w:t>huellas de cenizas (unidad de decisión)</w:t>
            </w:r>
          </w:p>
        </w:tc>
        <w:tc>
          <w:tcPr>
            <w:tcW w:w="450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2C700FE" w14:textId="77777777" w:rsidR="00850D39" w:rsidRPr="00EC1D9D" w:rsidRDefault="00850D39" w:rsidP="00E80583">
            <w:pPr>
              <w:kinsoku w:val="0"/>
              <w:overflowPunct w:val="0"/>
              <w:autoSpaceDE w:val="0"/>
              <w:autoSpaceDN w:val="0"/>
              <w:adjustRightInd w:val="0"/>
              <w:spacing w:after="0" w:line="291" w:lineRule="exact"/>
              <w:ind w:left="15" w:hanging="15"/>
              <w:jc w:val="center"/>
              <w:rPr>
                <w:rFonts w:ascii="Arial" w:hAnsi="Arial" w:cs="Arial"/>
              </w:rPr>
            </w:pPr>
            <w:r w:rsidRPr="00EC1D9D">
              <w:rPr>
                <w:rFonts w:ascii="Arial" w:hAnsi="Arial"/>
                <w:b/>
                <w:bCs/>
              </w:rPr>
              <w:t>Número de alícuotas de 5 puntos</w:t>
            </w:r>
          </w:p>
        </w:tc>
      </w:tr>
      <w:tr w:rsidR="00850D39" w:rsidRPr="006B5C4E" w14:paraId="0DFEC59E" w14:textId="77777777" w:rsidTr="00E80583">
        <w:trPr>
          <w:trHeight w:hRule="exact" w:val="305"/>
          <w:jc w:val="center"/>
        </w:trPr>
        <w:tc>
          <w:tcPr>
            <w:tcW w:w="5112" w:type="dxa"/>
            <w:tcBorders>
              <w:top w:val="single" w:sz="4" w:space="0" w:color="000000"/>
              <w:left w:val="single" w:sz="4" w:space="0" w:color="000000"/>
              <w:bottom w:val="single" w:sz="4" w:space="0" w:color="000000"/>
              <w:right w:val="single" w:sz="4" w:space="0" w:color="000000"/>
            </w:tcBorders>
            <w:vAlign w:val="center"/>
          </w:tcPr>
          <w:p w14:paraId="739F76CF"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0-100 pies cuadrados</w:t>
            </w:r>
          </w:p>
        </w:tc>
        <w:tc>
          <w:tcPr>
            <w:tcW w:w="4502" w:type="dxa"/>
            <w:tcBorders>
              <w:top w:val="single" w:sz="4" w:space="0" w:color="000000"/>
              <w:left w:val="single" w:sz="4" w:space="0" w:color="000000"/>
              <w:bottom w:val="single" w:sz="4" w:space="0" w:color="000000"/>
              <w:right w:val="single" w:sz="4" w:space="0" w:color="000000"/>
            </w:tcBorders>
            <w:vAlign w:val="center"/>
          </w:tcPr>
          <w:p w14:paraId="479DDB9C"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1</w:t>
            </w:r>
          </w:p>
        </w:tc>
      </w:tr>
      <w:tr w:rsidR="00850D39" w:rsidRPr="006B5C4E" w14:paraId="390E389E" w14:textId="77777777" w:rsidTr="00E80583">
        <w:trPr>
          <w:trHeight w:hRule="exact" w:val="302"/>
          <w:jc w:val="center"/>
        </w:trPr>
        <w:tc>
          <w:tcPr>
            <w:tcW w:w="5112" w:type="dxa"/>
            <w:tcBorders>
              <w:top w:val="single" w:sz="4" w:space="0" w:color="000000"/>
              <w:left w:val="single" w:sz="4" w:space="0" w:color="000000"/>
              <w:bottom w:val="single" w:sz="4" w:space="0" w:color="000000"/>
              <w:right w:val="single" w:sz="4" w:space="0" w:color="000000"/>
            </w:tcBorders>
            <w:vAlign w:val="center"/>
          </w:tcPr>
          <w:p w14:paraId="01EFFEFE"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101-1,000 pies cuadrados</w:t>
            </w:r>
          </w:p>
        </w:tc>
        <w:tc>
          <w:tcPr>
            <w:tcW w:w="4502" w:type="dxa"/>
            <w:tcBorders>
              <w:top w:val="single" w:sz="4" w:space="0" w:color="000000"/>
              <w:left w:val="single" w:sz="4" w:space="0" w:color="000000"/>
              <w:bottom w:val="single" w:sz="4" w:space="0" w:color="000000"/>
              <w:right w:val="single" w:sz="4" w:space="0" w:color="000000"/>
            </w:tcBorders>
            <w:vAlign w:val="center"/>
          </w:tcPr>
          <w:p w14:paraId="6F15F96A"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2</w:t>
            </w:r>
          </w:p>
        </w:tc>
      </w:tr>
      <w:tr w:rsidR="00850D39" w:rsidRPr="006B5C4E" w14:paraId="4EFE847B" w14:textId="77777777" w:rsidTr="00E80583">
        <w:trPr>
          <w:trHeight w:hRule="exact" w:val="302"/>
          <w:jc w:val="center"/>
        </w:trPr>
        <w:tc>
          <w:tcPr>
            <w:tcW w:w="5112" w:type="dxa"/>
            <w:tcBorders>
              <w:top w:val="single" w:sz="4" w:space="0" w:color="000000"/>
              <w:left w:val="single" w:sz="4" w:space="0" w:color="000000"/>
              <w:bottom w:val="single" w:sz="4" w:space="0" w:color="000000"/>
              <w:right w:val="single" w:sz="4" w:space="0" w:color="000000"/>
            </w:tcBorders>
            <w:vAlign w:val="center"/>
          </w:tcPr>
          <w:p w14:paraId="719EDF89"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1,001-1,500 pies cuadrados</w:t>
            </w:r>
          </w:p>
        </w:tc>
        <w:tc>
          <w:tcPr>
            <w:tcW w:w="4502" w:type="dxa"/>
            <w:tcBorders>
              <w:top w:val="single" w:sz="4" w:space="0" w:color="000000"/>
              <w:left w:val="single" w:sz="4" w:space="0" w:color="000000"/>
              <w:bottom w:val="single" w:sz="4" w:space="0" w:color="000000"/>
              <w:right w:val="single" w:sz="4" w:space="0" w:color="000000"/>
            </w:tcBorders>
            <w:vAlign w:val="center"/>
          </w:tcPr>
          <w:p w14:paraId="76F27850"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3</w:t>
            </w:r>
          </w:p>
        </w:tc>
      </w:tr>
      <w:tr w:rsidR="00850D39" w:rsidRPr="006B5C4E" w14:paraId="084F8267" w14:textId="77777777" w:rsidTr="00E80583">
        <w:trPr>
          <w:trHeight w:hRule="exact" w:val="302"/>
          <w:jc w:val="center"/>
        </w:trPr>
        <w:tc>
          <w:tcPr>
            <w:tcW w:w="5112" w:type="dxa"/>
            <w:tcBorders>
              <w:top w:val="single" w:sz="4" w:space="0" w:color="000000"/>
              <w:left w:val="single" w:sz="4" w:space="0" w:color="000000"/>
              <w:bottom w:val="single" w:sz="4" w:space="0" w:color="000000"/>
              <w:right w:val="single" w:sz="4" w:space="0" w:color="000000"/>
            </w:tcBorders>
            <w:vAlign w:val="center"/>
          </w:tcPr>
          <w:p w14:paraId="152D406C"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1,501-2,000 pies cuadrados</w:t>
            </w:r>
          </w:p>
        </w:tc>
        <w:tc>
          <w:tcPr>
            <w:tcW w:w="4502" w:type="dxa"/>
            <w:tcBorders>
              <w:top w:val="single" w:sz="4" w:space="0" w:color="000000"/>
              <w:left w:val="single" w:sz="4" w:space="0" w:color="000000"/>
              <w:bottom w:val="single" w:sz="4" w:space="0" w:color="000000"/>
              <w:right w:val="single" w:sz="4" w:space="0" w:color="000000"/>
            </w:tcBorders>
            <w:vAlign w:val="center"/>
          </w:tcPr>
          <w:p w14:paraId="040D2BA1"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4</w:t>
            </w:r>
          </w:p>
        </w:tc>
      </w:tr>
      <w:tr w:rsidR="00850D39" w:rsidRPr="006B5C4E" w14:paraId="0E88FC46" w14:textId="77777777" w:rsidTr="00E80583">
        <w:trPr>
          <w:trHeight w:hRule="exact" w:val="302"/>
          <w:jc w:val="center"/>
        </w:trPr>
        <w:tc>
          <w:tcPr>
            <w:tcW w:w="5112" w:type="dxa"/>
            <w:tcBorders>
              <w:top w:val="single" w:sz="4" w:space="0" w:color="000000"/>
              <w:left w:val="single" w:sz="4" w:space="0" w:color="000000"/>
              <w:bottom w:val="single" w:sz="4" w:space="0" w:color="000000"/>
              <w:right w:val="single" w:sz="4" w:space="0" w:color="000000"/>
            </w:tcBorders>
            <w:vAlign w:val="center"/>
          </w:tcPr>
          <w:p w14:paraId="6D4A64C2"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2,001-5,000 pies cuadrados</w:t>
            </w:r>
          </w:p>
        </w:tc>
        <w:tc>
          <w:tcPr>
            <w:tcW w:w="4502" w:type="dxa"/>
            <w:tcBorders>
              <w:top w:val="single" w:sz="4" w:space="0" w:color="000000"/>
              <w:left w:val="single" w:sz="4" w:space="0" w:color="000000"/>
              <w:bottom w:val="single" w:sz="4" w:space="0" w:color="000000"/>
              <w:right w:val="single" w:sz="4" w:space="0" w:color="000000"/>
            </w:tcBorders>
            <w:vAlign w:val="center"/>
          </w:tcPr>
          <w:p w14:paraId="5A086148" w14:textId="77777777" w:rsidR="00850D39" w:rsidRPr="006B5C4E" w:rsidRDefault="00850D39" w:rsidP="00E80583">
            <w:pPr>
              <w:kinsoku w:val="0"/>
              <w:overflowPunct w:val="0"/>
              <w:autoSpaceDE w:val="0"/>
              <w:autoSpaceDN w:val="0"/>
              <w:adjustRightInd w:val="0"/>
              <w:spacing w:after="0" w:line="291" w:lineRule="exact"/>
              <w:jc w:val="center"/>
              <w:rPr>
                <w:rFonts w:ascii="Arial" w:hAnsi="Arial" w:cs="Arial"/>
                <w:sz w:val="24"/>
                <w:szCs w:val="24"/>
              </w:rPr>
            </w:pPr>
            <w:r>
              <w:rPr>
                <w:rFonts w:ascii="Arial" w:hAnsi="Arial"/>
                <w:sz w:val="24"/>
                <w:szCs w:val="24"/>
              </w:rPr>
              <w:t>5</w:t>
            </w:r>
          </w:p>
        </w:tc>
      </w:tr>
      <w:tr w:rsidR="00850D39" w:rsidRPr="006B5C4E" w14:paraId="254FE264" w14:textId="77777777" w:rsidTr="00E80583">
        <w:trPr>
          <w:trHeight w:hRule="exact" w:val="658"/>
          <w:jc w:val="center"/>
        </w:trPr>
        <w:tc>
          <w:tcPr>
            <w:tcW w:w="5112" w:type="dxa"/>
            <w:tcBorders>
              <w:top w:val="single" w:sz="4" w:space="0" w:color="000000"/>
              <w:left w:val="single" w:sz="4" w:space="0" w:color="000000"/>
              <w:bottom w:val="single" w:sz="4" w:space="0" w:color="000000"/>
              <w:right w:val="single" w:sz="4" w:space="0" w:color="000000"/>
            </w:tcBorders>
            <w:vAlign w:val="center"/>
          </w:tcPr>
          <w:p w14:paraId="3842B93C" w14:textId="77777777" w:rsidR="00850D39" w:rsidRPr="006B5C4E" w:rsidRDefault="00850D39" w:rsidP="00E80583">
            <w:pPr>
              <w:kinsoku w:val="0"/>
              <w:overflowPunct w:val="0"/>
              <w:autoSpaceDE w:val="0"/>
              <w:autoSpaceDN w:val="0"/>
              <w:adjustRightInd w:val="0"/>
              <w:spacing w:before="1" w:after="0" w:line="240" w:lineRule="auto"/>
              <w:jc w:val="center"/>
              <w:rPr>
                <w:rFonts w:ascii="Arial" w:hAnsi="Arial" w:cs="Arial"/>
                <w:sz w:val="24"/>
                <w:szCs w:val="24"/>
              </w:rPr>
            </w:pPr>
            <w:r>
              <w:rPr>
                <w:rFonts w:ascii="Arial" w:hAnsi="Arial"/>
                <w:sz w:val="24"/>
                <w:szCs w:val="24"/>
              </w:rPr>
              <w:t>&gt;5,000 pies cuadrados</w:t>
            </w:r>
          </w:p>
        </w:tc>
        <w:tc>
          <w:tcPr>
            <w:tcW w:w="4502" w:type="dxa"/>
            <w:tcBorders>
              <w:top w:val="single" w:sz="4" w:space="0" w:color="000000"/>
              <w:left w:val="single" w:sz="4" w:space="0" w:color="000000"/>
              <w:bottom w:val="single" w:sz="4" w:space="0" w:color="000000"/>
              <w:right w:val="single" w:sz="4" w:space="0" w:color="000000"/>
            </w:tcBorders>
            <w:vAlign w:val="center"/>
          </w:tcPr>
          <w:p w14:paraId="72C9084A" w14:textId="77777777" w:rsidR="00850D39" w:rsidRPr="00E80583" w:rsidRDefault="00850D39" w:rsidP="00E80583">
            <w:pPr>
              <w:kinsoku w:val="0"/>
              <w:overflowPunct w:val="0"/>
              <w:autoSpaceDE w:val="0"/>
              <w:autoSpaceDN w:val="0"/>
              <w:adjustRightInd w:val="0"/>
              <w:spacing w:before="1" w:after="0" w:line="240" w:lineRule="auto"/>
              <w:ind w:left="272"/>
              <w:jc w:val="center"/>
              <w:rPr>
                <w:rFonts w:ascii="Arial" w:hAnsi="Arial" w:cs="Arial"/>
              </w:rPr>
            </w:pPr>
            <w:r w:rsidRPr="00E80583">
              <w:rPr>
                <w:rFonts w:ascii="Arial" w:hAnsi="Arial"/>
              </w:rPr>
              <w:t>Se debe consultar con los funcionarios locales de salud ambiental</w:t>
            </w:r>
          </w:p>
        </w:tc>
      </w:tr>
    </w:tbl>
    <w:p w14:paraId="04ACD233" w14:textId="77777777" w:rsidR="00850D39" w:rsidRPr="006B5C4E" w:rsidRDefault="00850D39" w:rsidP="00E80583">
      <w:pPr>
        <w:rPr>
          <w:rFonts w:ascii="Arial" w:hAnsi="Arial" w:cs="Arial"/>
        </w:rPr>
      </w:pPr>
    </w:p>
    <w:p w14:paraId="7508A705" w14:textId="77777777" w:rsidR="00850D39" w:rsidRPr="006B5C4E" w:rsidRDefault="00850D39" w:rsidP="00E80583">
      <w:pPr>
        <w:rPr>
          <w:rFonts w:ascii="Arial" w:hAnsi="Arial" w:cs="Arial"/>
        </w:rPr>
      </w:pPr>
      <w:r>
        <w:rPr>
          <w:rFonts w:ascii="Arial" w:hAnsi="Arial"/>
        </w:rPr>
        <w:t xml:space="preserve">Todas las muestras de confirmación deben recolectarse a una profundidad de 0 a 3 pulgadas con una cuchara especial de plástico de 4 onzas y se colocarán en frascos de 8 onzas. Las muestras se enviarán a un laboratorio aprobado para su análisis según el Título 22 Metales para antimonio, arsénico, bario, berilio, cadmio, cromo, cobalto, cobre, plomo, molibdeno, níquel, selenio, plata, talio, vanadio y zinc según el método EPA 6010 o 6020 y mercurio según el método EPA 71471A. </w:t>
      </w:r>
    </w:p>
    <w:p w14:paraId="67FC695E" w14:textId="0455B154" w:rsidR="004E6C59" w:rsidRPr="006B5C4E" w:rsidRDefault="004E6C59" w:rsidP="00E80583">
      <w:pPr>
        <w:rPr>
          <w:rFonts w:ascii="Arial" w:hAnsi="Arial" w:cs="Arial"/>
        </w:rPr>
      </w:pPr>
      <w:r w:rsidRPr="00E80583">
        <w:rPr>
          <w:rFonts w:ascii="Arial" w:hAnsi="Arial"/>
          <w:b/>
        </w:rPr>
        <w:t>2H:</w:t>
      </w:r>
      <w:r>
        <w:rPr>
          <w:rFonts w:ascii="Arial" w:hAnsi="Arial"/>
        </w:rPr>
        <w:t xml:space="preserve"> Retiro de electrodomésticos y vehículos- Los electrodoméstico</w:t>
      </w:r>
      <w:r w:rsidR="00EC1D9D">
        <w:rPr>
          <w:rFonts w:ascii="Arial" w:hAnsi="Arial"/>
        </w:rPr>
        <w:t>s</w:t>
      </w:r>
      <w:r>
        <w:rPr>
          <w:rFonts w:ascii="Arial" w:hAnsi="Arial"/>
        </w:rPr>
        <w:t xml:space="preserve"> que hayan quedado serán retirados de la propiedad y desechados correctamente; se registrarán y documentarán los recibos cuando corresponda como constancia. Todos los vehículos incinerados serán remolcados y desechados por un contratista licenciado para hacerlo, y llevados de la misma manera a un establecimiento con la licencia debida para reciclar o eliminar el material/desperdicio.</w:t>
      </w:r>
    </w:p>
    <w:p w14:paraId="59633368" w14:textId="77777777" w:rsidR="004E6C59" w:rsidRPr="006B5C4E" w:rsidRDefault="00536046" w:rsidP="00E80583">
      <w:pPr>
        <w:rPr>
          <w:rFonts w:ascii="Arial" w:hAnsi="Arial" w:cs="Arial"/>
        </w:rPr>
      </w:pPr>
      <w:r w:rsidRPr="00E80583">
        <w:rPr>
          <w:rFonts w:ascii="Arial" w:hAnsi="Arial"/>
          <w:b/>
        </w:rPr>
        <w:t>2I:</w:t>
      </w:r>
      <w:r>
        <w:rPr>
          <w:rFonts w:ascii="Arial" w:hAnsi="Arial"/>
        </w:rPr>
        <w:t xml:space="preserve"> Pozos y cámaras sépticas- Se realizarán evaluaciones actualizadas tanto de pozos como de cámaras sépticas (si existieran) y se tomarán medidas adecuadas; según los resultados de las revisiones, se tomarán medidas para asegurar que los pozos y las cámaras sépticas sean aptos para residir.</w:t>
      </w:r>
    </w:p>
    <w:p w14:paraId="4DB80B13" w14:textId="77777777" w:rsidR="004E6C59" w:rsidRPr="006B5C4E" w:rsidRDefault="004E6C59" w:rsidP="00E80583">
      <w:pPr>
        <w:rPr>
          <w:rFonts w:ascii="Arial" w:hAnsi="Arial" w:cs="Arial"/>
        </w:rPr>
      </w:pPr>
      <w:r w:rsidRPr="00E80583">
        <w:rPr>
          <w:rFonts w:ascii="Arial" w:hAnsi="Arial"/>
          <w:b/>
        </w:rPr>
        <w:t>2J:</w:t>
      </w:r>
      <w:r>
        <w:rPr>
          <w:rFonts w:ascii="Arial" w:hAnsi="Arial"/>
        </w:rPr>
        <w:t xml:space="preserve"> Control de erosión- Se usarán heno y semillas con zarzo de paja u otro material de control de erosión para mantener el control de erosión y el vertido de agua.</w:t>
      </w:r>
    </w:p>
    <w:p w14:paraId="288DC021" w14:textId="287C895E" w:rsidR="009A6B8A" w:rsidRPr="008A1B23" w:rsidRDefault="009A6B8A" w:rsidP="00E80583">
      <w:pPr>
        <w:rPr>
          <w:rFonts w:ascii="Arial" w:hAnsi="Arial" w:cs="Arial"/>
        </w:rPr>
      </w:pPr>
      <w:r w:rsidRPr="00E80583">
        <w:rPr>
          <w:rFonts w:ascii="Arial" w:hAnsi="Arial"/>
          <w:b/>
        </w:rPr>
        <w:t>2</w:t>
      </w:r>
      <w:r w:rsidR="00B63554" w:rsidRPr="00E80583">
        <w:rPr>
          <w:rFonts w:ascii="Arial" w:hAnsi="Arial"/>
          <w:b/>
        </w:rPr>
        <w:t>K</w:t>
      </w:r>
      <w:r w:rsidRPr="00E80583">
        <w:rPr>
          <w:rFonts w:ascii="Arial" w:hAnsi="Arial"/>
          <w:b/>
        </w:rPr>
        <w:t>.</w:t>
      </w:r>
      <w:r>
        <w:rPr>
          <w:rFonts w:ascii="Arial" w:hAnsi="Arial"/>
        </w:rPr>
        <w:t xml:space="preserve"> Buenas prácticas de gestión </w:t>
      </w:r>
    </w:p>
    <w:p w14:paraId="61107EDD" w14:textId="6C5AC164" w:rsidR="009A6B8A" w:rsidRPr="008A1B23" w:rsidRDefault="009A6B8A" w:rsidP="00E80583">
      <w:pPr>
        <w:pStyle w:val="Heading3"/>
      </w:pPr>
      <w:r>
        <w:lastRenderedPageBreak/>
        <w:t>Control del polvo</w:t>
      </w:r>
    </w:p>
    <w:p w14:paraId="50DFCC0F" w14:textId="77777777" w:rsidR="009A6B8A" w:rsidRPr="008A1B23" w:rsidRDefault="009A6B8A" w:rsidP="00E80583">
      <w:pPr>
        <w:pStyle w:val="ListParagraph"/>
        <w:numPr>
          <w:ilvl w:val="0"/>
          <w:numId w:val="1"/>
        </w:numPr>
        <w:rPr>
          <w:rFonts w:ascii="Arial" w:hAnsi="Arial" w:cs="Arial"/>
        </w:rPr>
      </w:pPr>
      <w:r>
        <w:rPr>
          <w:rFonts w:ascii="Arial" w:hAnsi="Arial"/>
        </w:rPr>
        <w:t xml:space="preserve">El contratista/propietario proporcionará agua o un paliativo aprobado para el polvo, o ambos, para prevenir molestias debidas al polvo en el lugar. El polvo que resulte de las tareas será controlado en todo momento. </w:t>
      </w:r>
    </w:p>
    <w:p w14:paraId="34A44B3E" w14:textId="77777777" w:rsidR="009A6B8A" w:rsidRPr="008A1B23" w:rsidRDefault="009A6B8A" w:rsidP="00E80583">
      <w:pPr>
        <w:pStyle w:val="ListParagraph"/>
        <w:numPr>
          <w:ilvl w:val="0"/>
          <w:numId w:val="1"/>
        </w:numPr>
        <w:rPr>
          <w:rFonts w:ascii="Arial" w:hAnsi="Arial" w:cs="Arial"/>
        </w:rPr>
      </w:pPr>
      <w:r>
        <w:rPr>
          <w:rFonts w:ascii="Arial" w:hAnsi="Arial"/>
        </w:rPr>
        <w:t xml:space="preserve">Cada área de cenizas y escombros a retirarse será irrigada con agua entre 48 y 72 horas antes de la remoción. Se usarán mangueras con boquilla de rociado fino cuando corresponda. El agua se aplicará de manera que no genere escorrentía. Se colocarán controles de diseño para descargas de agua pluvial antes de las operaciones de control de polvo. </w:t>
      </w:r>
    </w:p>
    <w:p w14:paraId="1DE763AA" w14:textId="77777777" w:rsidR="009A6B8A" w:rsidRPr="008A1B23" w:rsidRDefault="009A6B8A" w:rsidP="00E80583">
      <w:pPr>
        <w:pStyle w:val="ListParagraph"/>
        <w:numPr>
          <w:ilvl w:val="0"/>
          <w:numId w:val="1"/>
        </w:numPr>
        <w:rPr>
          <w:rFonts w:ascii="Arial" w:hAnsi="Arial" w:cs="Arial"/>
        </w:rPr>
      </w:pPr>
      <w:r>
        <w:rPr>
          <w:rFonts w:ascii="Arial" w:hAnsi="Arial"/>
        </w:rPr>
        <w:t xml:space="preserve">Todas las cargas estarán cubiertas con una lona; esto incluye escombros metálicos. Las cargas de cenizas y escombros estarán completamente encapsuladas con una lona (método de “envoltura de burritos”). Las cargas de hormigón estarán cubiertas con una lona o en caso de que las cargas estén humedecidas antes de retirarse del lugar no se requerirá una lona. Si las cargas de hormigón generan polvo, entonces las cargas se humedecerán y cubrirán. </w:t>
      </w:r>
    </w:p>
    <w:p w14:paraId="50E737F0" w14:textId="77777777" w:rsidR="009A6B8A" w:rsidRPr="008A1B23" w:rsidRDefault="009A6B8A" w:rsidP="00E80583">
      <w:pPr>
        <w:pStyle w:val="ListParagraph"/>
        <w:numPr>
          <w:ilvl w:val="0"/>
          <w:numId w:val="1"/>
        </w:numPr>
        <w:rPr>
          <w:rFonts w:ascii="Arial" w:hAnsi="Arial" w:cs="Arial"/>
        </w:rPr>
      </w:pPr>
      <w:r>
        <w:rPr>
          <w:rFonts w:ascii="Arial" w:hAnsi="Arial"/>
        </w:rPr>
        <w:t xml:space="preserve">Todo el material de desecho que no se cargue al final de cada día laboral será concentrado, suficientemente humedecido y/o cubierto para impedir la migración de contaminantes fuera del lugar. </w:t>
      </w:r>
    </w:p>
    <w:p w14:paraId="5159E175" w14:textId="77777777" w:rsidR="009A6B8A" w:rsidRPr="008A1B23" w:rsidRDefault="009A6B8A" w:rsidP="00E80583">
      <w:pPr>
        <w:pStyle w:val="ListParagraph"/>
        <w:numPr>
          <w:ilvl w:val="0"/>
          <w:numId w:val="1"/>
        </w:numPr>
        <w:rPr>
          <w:rFonts w:ascii="Arial" w:hAnsi="Arial" w:cs="Arial"/>
        </w:rPr>
      </w:pPr>
      <w:r>
        <w:rPr>
          <w:rFonts w:ascii="Arial" w:hAnsi="Arial"/>
        </w:rPr>
        <w:t xml:space="preserve">Todas las áreas de operación de superficie del suelo alteradas visiblemente secas serán irrigadas para minimizar dispersión de polvo durante el trabajo. </w:t>
      </w:r>
    </w:p>
    <w:p w14:paraId="002B153B" w14:textId="77777777" w:rsidR="009A6B8A" w:rsidRPr="008A1B23" w:rsidRDefault="009A6B8A" w:rsidP="00E80583">
      <w:pPr>
        <w:pStyle w:val="ListParagraph"/>
        <w:numPr>
          <w:ilvl w:val="0"/>
          <w:numId w:val="1"/>
        </w:numPr>
        <w:rPr>
          <w:rFonts w:ascii="Arial" w:hAnsi="Arial" w:cs="Arial"/>
        </w:rPr>
      </w:pPr>
      <w:r>
        <w:rPr>
          <w:rFonts w:ascii="Arial" w:hAnsi="Arial"/>
        </w:rPr>
        <w:t xml:space="preserve">Se reducirá la velocidad al manejar en caminos sin pavimentar. </w:t>
      </w:r>
    </w:p>
    <w:p w14:paraId="315FA6DA" w14:textId="03B5B994" w:rsidR="00E80583" w:rsidRPr="00E80583" w:rsidRDefault="009A6B8A" w:rsidP="00E80583">
      <w:pPr>
        <w:pStyle w:val="ListParagraph"/>
        <w:numPr>
          <w:ilvl w:val="0"/>
          <w:numId w:val="1"/>
        </w:numPr>
        <w:rPr>
          <w:rFonts w:ascii="Arial" w:hAnsi="Arial" w:cs="Arial"/>
        </w:rPr>
      </w:pPr>
      <w:r>
        <w:rPr>
          <w:rFonts w:ascii="Arial" w:hAnsi="Arial"/>
        </w:rPr>
        <w:t xml:space="preserve">Se implementarán procedimientos para prevenir o reducir contaminación con polvo, tierra o cenizas los caminos y parcelas vecinas o crear un peligro para la salud de naturaleza aérea. El uso de sopladores, cepillos giratorios en seco o escobillas para residuos de cargas o descargas en vías públicas está estrictamente prohibido. </w:t>
      </w:r>
    </w:p>
    <w:p w14:paraId="3FCB5B50" w14:textId="77777777" w:rsidR="004A2D7A" w:rsidRPr="008A1B23" w:rsidRDefault="004A2D7A" w:rsidP="00E80583">
      <w:pPr>
        <w:pStyle w:val="Heading3"/>
      </w:pPr>
      <w:r>
        <w:t>Seguridad vehicular y de tránsito</w:t>
      </w:r>
    </w:p>
    <w:p w14:paraId="777AE9F2" w14:textId="77777777" w:rsidR="004A2D7A" w:rsidRPr="008A1B23" w:rsidRDefault="004A2D7A" w:rsidP="00E80583">
      <w:pPr>
        <w:ind w:left="360"/>
        <w:rPr>
          <w:rFonts w:ascii="Arial" w:hAnsi="Arial" w:cs="Arial"/>
        </w:rPr>
      </w:pPr>
      <w:r>
        <w:rPr>
          <w:rFonts w:ascii="Arial" w:hAnsi="Arial"/>
        </w:rPr>
        <w:t>Si las actividades de remoción de materiales en las parcelas de los propietarios crean una obstrucción en la vía pública o dificultan el tránsito, los propietarios o contratistas obtendrán los permisos locales requeridos y colocarán todas las señalizaciones de advertencia, tal como lo exigen las ordenanzas locales. Dado que puede haber muchos contratistas trabajando activamente en los esfuerzos de remediación en el área incendiada, los propietarios o contratistas harán lo mejor que puedan para identificar los esfuerzos de limpieza y remediación en áreas adyacentes que pudieran afectar la capacidad de ubicar, estacionar o transportar equipos y materiales.</w:t>
      </w:r>
    </w:p>
    <w:p w14:paraId="416DD99B" w14:textId="77777777" w:rsidR="006B5C4E" w:rsidRPr="008A1B23" w:rsidRDefault="006B5C4E" w:rsidP="00E80583">
      <w:pPr>
        <w:pStyle w:val="Heading3"/>
      </w:pPr>
      <w:r>
        <w:t>Aprobaciones de servicios públicos</w:t>
      </w:r>
    </w:p>
    <w:p w14:paraId="2E41F058" w14:textId="70E7E084" w:rsidR="008A1B23" w:rsidRPr="008A1B23" w:rsidRDefault="006B5C4E" w:rsidP="00E80583">
      <w:pPr>
        <w:ind w:left="360"/>
        <w:rPr>
          <w:rFonts w:ascii="Arial" w:hAnsi="Arial" w:cs="Arial"/>
        </w:rPr>
      </w:pPr>
      <w:r>
        <w:rPr>
          <w:rFonts w:ascii="Arial" w:hAnsi="Arial"/>
        </w:rPr>
        <w:t>El asesor/propietario de la vivienda identificará tod</w:t>
      </w:r>
      <w:r w:rsidR="00EC1D9D">
        <w:rPr>
          <w:rFonts w:ascii="Arial" w:hAnsi="Arial"/>
        </w:rPr>
        <w:t>o</w:t>
      </w:r>
      <w:r>
        <w:rPr>
          <w:rFonts w:ascii="Arial" w:hAnsi="Arial"/>
        </w:rPr>
        <w:t>s los servicios públicos que pudieran afectar el trabajo en el proyecto para garantizar condiciones de trabajo seguras durante la limpieza.</w:t>
      </w:r>
    </w:p>
    <w:p w14:paraId="32AE1C10" w14:textId="77777777" w:rsidR="008A1B23" w:rsidRPr="008A1B23" w:rsidRDefault="008A1B23" w:rsidP="00E80583">
      <w:pPr>
        <w:pStyle w:val="Heading3"/>
      </w:pPr>
      <w:r>
        <w:t>Nivelación y control de erosión</w:t>
      </w:r>
    </w:p>
    <w:p w14:paraId="6A8C8CCE" w14:textId="19423952" w:rsidR="008A1B23" w:rsidRPr="008A1B23" w:rsidRDefault="008A1B23" w:rsidP="00E80583">
      <w:pPr>
        <w:ind w:left="360"/>
        <w:rPr>
          <w:rFonts w:ascii="Arial" w:hAnsi="Arial" w:cs="Arial"/>
        </w:rPr>
      </w:pPr>
      <w:r>
        <w:rPr>
          <w:rFonts w:ascii="Arial" w:hAnsi="Arial"/>
        </w:rPr>
        <w:t>Una vez que se haya completado la nivelación, se implementarán buenas prácticas de gestión (BMP, por sus siglas en inglés) para establecer control de la erosión en el sitio alterado.</w:t>
      </w:r>
      <w:r w:rsidR="00E80583">
        <w:rPr>
          <w:rFonts w:ascii="Arial" w:hAnsi="Arial"/>
        </w:rPr>
        <w:t xml:space="preserve"> </w:t>
      </w:r>
    </w:p>
    <w:p w14:paraId="2D02B425" w14:textId="77777777" w:rsidR="009B736B" w:rsidRPr="009B736B" w:rsidRDefault="008A1B23" w:rsidP="00E80583">
      <w:pPr>
        <w:widowControl w:val="0"/>
        <w:numPr>
          <w:ilvl w:val="0"/>
          <w:numId w:val="2"/>
        </w:numPr>
        <w:spacing w:after="0" w:line="240" w:lineRule="auto"/>
        <w:rPr>
          <w:rFonts w:ascii="Arial" w:hAnsi="Arial" w:cs="Arial"/>
        </w:rPr>
      </w:pPr>
      <w:r>
        <w:rPr>
          <w:rFonts w:ascii="Arial" w:hAnsi="Arial"/>
        </w:rPr>
        <w:t>Siga buenas prácticas de gestión de control de erosión y sedimentos (BPM, por sus siglas en inglés) para impedir que cenizas, tierra y otros contaminantes terminen en la calle, cursos de desagües y alcantarillas o en otras propiedades vecinas.</w:t>
      </w:r>
    </w:p>
    <w:p w14:paraId="5BC5CC34" w14:textId="77777777" w:rsidR="008A1B23" w:rsidRPr="008A1B23" w:rsidRDefault="008A1B23" w:rsidP="00E80583">
      <w:pPr>
        <w:widowControl w:val="0"/>
        <w:numPr>
          <w:ilvl w:val="0"/>
          <w:numId w:val="2"/>
        </w:numPr>
        <w:spacing w:after="0" w:line="240" w:lineRule="auto"/>
        <w:rPr>
          <w:rFonts w:ascii="Arial" w:hAnsi="Arial" w:cs="Arial"/>
        </w:rPr>
      </w:pPr>
      <w:r>
        <w:rPr>
          <w:rFonts w:ascii="Arial" w:hAnsi="Arial"/>
        </w:rPr>
        <w:t>Los materiales de depósito que no se carguen inmediatamente para transporte se colocarán y guardarán el sitio en tal manera que se evite la migración fuera del sitio. Los materiales de depósito pueden almacenarse por hasta 180 días. Esto puede incluir humedecer y cubrir los desechos hasta que se carguen y transporten. Los materiales de depósito deben ubicarse lejos de cursos de desagües, entradas de desagüe o corrientes concentradas de aguas pluviales.</w:t>
      </w:r>
    </w:p>
    <w:p w14:paraId="4E37BBC9" w14:textId="77777777" w:rsidR="008A1B23" w:rsidRPr="008A1B23" w:rsidRDefault="008A1B23" w:rsidP="00E80583">
      <w:pPr>
        <w:widowControl w:val="0"/>
        <w:numPr>
          <w:ilvl w:val="0"/>
          <w:numId w:val="2"/>
        </w:numPr>
        <w:spacing w:after="0" w:line="240" w:lineRule="auto"/>
        <w:rPr>
          <w:rFonts w:ascii="Arial" w:hAnsi="Arial" w:cs="Arial"/>
        </w:rPr>
      </w:pPr>
      <w:r>
        <w:rPr>
          <w:rFonts w:ascii="Arial" w:hAnsi="Arial"/>
        </w:rPr>
        <w:t>El material de depósito no puede almacenarse ni colocarse en la vía pública.</w:t>
      </w:r>
    </w:p>
    <w:p w14:paraId="4B2BE024" w14:textId="0A9D23BD" w:rsidR="008A1B23" w:rsidRPr="008A1B23" w:rsidRDefault="008A1B23" w:rsidP="00E80583">
      <w:pPr>
        <w:widowControl w:val="0"/>
        <w:numPr>
          <w:ilvl w:val="0"/>
          <w:numId w:val="2"/>
        </w:numPr>
        <w:spacing w:after="0" w:line="240" w:lineRule="auto"/>
        <w:rPr>
          <w:rFonts w:ascii="Arial" w:hAnsi="Arial" w:cs="Arial"/>
        </w:rPr>
      </w:pPr>
      <w:r>
        <w:rPr>
          <w:rFonts w:ascii="Arial" w:hAnsi="Arial"/>
        </w:rPr>
        <w:t xml:space="preserve">Si un material de depósito se clasifica como peligroso, debe transportarse a un vertedero de desechos peligrosos. Los materiales y los desperdicios peligrosos deben mantenerse en </w:t>
      </w:r>
      <w:r>
        <w:rPr>
          <w:rFonts w:ascii="Arial" w:hAnsi="Arial"/>
        </w:rPr>
        <w:lastRenderedPageBreak/>
        <w:t xml:space="preserve">recipientes cerrados que estén cubiertos y se debe utilizar un contenedor secundario, no directamente sobre la tierra. Si los materiales de depósito no son peligrosos, pueden enviarse a un vertedero Clase Tres (3). </w:t>
      </w:r>
    </w:p>
    <w:p w14:paraId="6D42A1E9" w14:textId="77777777" w:rsidR="008A1B23" w:rsidRPr="008A1B23" w:rsidRDefault="008A1B23" w:rsidP="00E80583">
      <w:pPr>
        <w:widowControl w:val="0"/>
        <w:numPr>
          <w:ilvl w:val="0"/>
          <w:numId w:val="2"/>
        </w:numPr>
        <w:spacing w:after="0" w:line="240" w:lineRule="auto"/>
        <w:rPr>
          <w:rFonts w:ascii="Arial" w:hAnsi="Arial" w:cs="Arial"/>
        </w:rPr>
      </w:pPr>
      <w:r>
        <w:rPr>
          <w:rFonts w:ascii="Arial" w:hAnsi="Arial"/>
        </w:rPr>
        <w:t xml:space="preserve">Durante la temporada de lluvias, cubra los materiales de depósito de tierra no activa y conténgalos dentro de barreras perimetrales de sedimento temporales, como bermas, acequias, cercas de control de erosión o barreras de bolsa de arena. Pueden usarse medidas de estabilización del suelo en vez de una cubierta. </w:t>
      </w:r>
    </w:p>
    <w:p w14:paraId="31CC5E2A" w14:textId="73EFB08F" w:rsidR="009A6B8A" w:rsidRDefault="008A1B23" w:rsidP="00E80583">
      <w:pPr>
        <w:widowControl w:val="0"/>
        <w:numPr>
          <w:ilvl w:val="0"/>
          <w:numId w:val="2"/>
        </w:numPr>
        <w:spacing w:after="0" w:line="240" w:lineRule="auto"/>
        <w:rPr>
          <w:rFonts w:ascii="Arial" w:hAnsi="Arial" w:cs="Arial"/>
        </w:rPr>
      </w:pPr>
      <w:r>
        <w:rPr>
          <w:rFonts w:ascii="Arial" w:hAnsi="Arial"/>
        </w:rPr>
        <w:t xml:space="preserve">Implemente medidas adecuadas de control de erosión durante el retiro de escombros y proporcione una estabilización final al sitio después de que complete el retiro de escombros. </w:t>
      </w:r>
    </w:p>
    <w:p w14:paraId="4D555D2D" w14:textId="77777777" w:rsidR="00E80583" w:rsidRPr="00E80583" w:rsidRDefault="00E80583" w:rsidP="00E80583">
      <w:pPr>
        <w:widowControl w:val="0"/>
        <w:spacing w:after="0" w:line="240" w:lineRule="auto"/>
        <w:rPr>
          <w:rFonts w:ascii="Arial" w:hAnsi="Arial" w:cs="Arial"/>
        </w:rPr>
      </w:pPr>
    </w:p>
    <w:p w14:paraId="7CE9A3A7" w14:textId="77777777" w:rsidR="00E80583" w:rsidRDefault="004A2D7A" w:rsidP="00E80583">
      <w:pPr>
        <w:pStyle w:val="Heading3"/>
      </w:pPr>
      <w:r>
        <w:t xml:space="preserve">Sección 3: </w:t>
      </w:r>
    </w:p>
    <w:p w14:paraId="0845360C" w14:textId="5EE471AB" w:rsidR="009A6B8A" w:rsidRPr="006B5C4E" w:rsidRDefault="004A2D7A" w:rsidP="00E80583">
      <w:pPr>
        <w:rPr>
          <w:rFonts w:ascii="Arial" w:hAnsi="Arial" w:cs="Arial"/>
        </w:rPr>
      </w:pPr>
      <w:r>
        <w:rPr>
          <w:rFonts w:ascii="Arial" w:hAnsi="Arial"/>
        </w:rPr>
        <w:t>Adjunto como Sección Tres encontrará un mapa del plan con el área aproximada de limpieza delineada.</w:t>
      </w:r>
      <w:r w:rsidR="00E80583">
        <w:rPr>
          <w:rFonts w:ascii="Arial" w:hAnsi="Arial"/>
        </w:rPr>
        <w:t xml:space="preserve"> </w:t>
      </w:r>
      <w:r>
        <w:rPr>
          <w:rFonts w:ascii="Arial" w:hAnsi="Arial"/>
        </w:rPr>
        <w:t xml:space="preserve"> También se muestran los lugares anticipados de muestreo del suelo, y áreas de obra/carga según corresponde junto con las áreas donde se anticipa que se colocarán medidas de control de erosión (tenga un mapa que muestre </w:t>
      </w:r>
      <w:r w:rsidRPr="00E80583">
        <w:rPr>
          <w:rFonts w:ascii="Arial" w:hAnsi="Arial"/>
        </w:rPr>
        <w:t xml:space="preserve">los lugares </w:t>
      </w:r>
      <w:r w:rsidR="007E546C" w:rsidRPr="00E80583">
        <w:rPr>
          <w:rFonts w:ascii="Arial" w:hAnsi="Arial"/>
        </w:rPr>
        <w:t>previstos para</w:t>
      </w:r>
      <w:r w:rsidRPr="00E80583">
        <w:rPr>
          <w:rFonts w:ascii="Arial" w:hAnsi="Arial"/>
        </w:rPr>
        <w:t xml:space="preserve"> muestreo del suelo, área de trabajo, </w:t>
      </w:r>
      <w:r w:rsidR="007E546C" w:rsidRPr="00E80583">
        <w:rPr>
          <w:rFonts w:ascii="Arial" w:hAnsi="Arial"/>
        </w:rPr>
        <w:t>sitios</w:t>
      </w:r>
      <w:r>
        <w:rPr>
          <w:rFonts w:ascii="Arial" w:hAnsi="Arial"/>
        </w:rPr>
        <w:t xml:space="preserve"> donde se colocarán los controles de erosión- puedan marcarse)</w:t>
      </w:r>
      <w:r w:rsidR="00EC1D9D">
        <w:rPr>
          <w:rFonts w:ascii="Arial" w:hAnsi="Arial"/>
        </w:rPr>
        <w:t>.</w:t>
      </w:r>
    </w:p>
    <w:p w14:paraId="62371418" w14:textId="77777777" w:rsidR="0061345E" w:rsidRPr="006B5C4E" w:rsidRDefault="0061345E" w:rsidP="00E80583">
      <w:pPr>
        <w:rPr>
          <w:rFonts w:ascii="Arial" w:hAnsi="Arial" w:cs="Arial"/>
        </w:rPr>
      </w:pPr>
      <w:r>
        <w:rPr>
          <w:rFonts w:ascii="Arial" w:hAnsi="Arial"/>
          <w:b/>
          <w:bCs/>
        </w:rPr>
        <w:t>Informe/Certificación</w:t>
      </w:r>
      <w:r>
        <w:rPr>
          <w:rFonts w:ascii="Arial" w:hAnsi="Arial"/>
        </w:rPr>
        <w:t xml:space="preserve"> - Se enviará una certificación de limpieza de la propiedad al final del trabajo con toda la documentación adecuada, que incluye un informe con datos de confirmación del suelo y certificación de un ingeniero civil o geólogo con licencia en California de que tales resultados satisfacen los niveles de evaluación para la salud publicados, o en forma alternativa, exceden aquellos niveles de evaluación, pero son congruentes con los niveles de fondo para el área, con lo cual no se requiere acción adicional ni limpieza. </w:t>
      </w:r>
    </w:p>
    <w:p w14:paraId="150A321D" w14:textId="71A36876" w:rsidR="0069222C" w:rsidRDefault="0069222C">
      <w:pPr>
        <w:spacing w:after="160"/>
        <w:rPr>
          <w:rFonts w:ascii="Arial" w:hAnsi="Arial" w:cs="Arial"/>
        </w:rPr>
      </w:pPr>
      <w:r>
        <w:rPr>
          <w:rFonts w:ascii="Arial" w:hAnsi="Arial" w:cs="Arial"/>
        </w:rPr>
        <w:br w:type="page"/>
      </w:r>
    </w:p>
    <w:p w14:paraId="5FAFE0EC" w14:textId="77777777" w:rsidR="0069222C" w:rsidRPr="00854C23" w:rsidRDefault="0069222C" w:rsidP="0069222C">
      <w:pPr>
        <w:pStyle w:val="Heading1"/>
      </w:pPr>
      <w:r>
        <w:lastRenderedPageBreak/>
        <w:t>Ejemplo de mapa del sitio</w:t>
      </w:r>
    </w:p>
    <w:p w14:paraId="45829F55" w14:textId="77777777" w:rsidR="0069222C" w:rsidRDefault="0069222C" w:rsidP="0069222C"/>
    <w:p w14:paraId="662469F8" w14:textId="77777777" w:rsidR="0069222C" w:rsidRDefault="0069222C" w:rsidP="0069222C"/>
    <w:p w14:paraId="19CAEE64" w14:textId="77777777" w:rsidR="0069222C" w:rsidRDefault="0069222C" w:rsidP="0069222C"/>
    <w:p w14:paraId="623846A1" w14:textId="30F8DF90" w:rsidR="0069222C" w:rsidRDefault="0069222C" w:rsidP="0069222C">
      <w:r>
        <w:rPr>
          <w:noProof/>
        </w:rPr>
        <mc:AlternateContent>
          <mc:Choice Requires="wps">
            <w:drawing>
              <wp:anchor distT="45720" distB="45720" distL="114300" distR="114300" simplePos="0" relativeHeight="251668480" behindDoc="0" locked="0" layoutInCell="1" allowOverlap="1" wp14:anchorId="2A321E95" wp14:editId="2428A569">
                <wp:simplePos x="0" y="0"/>
                <wp:positionH relativeFrom="column">
                  <wp:posOffset>5118265</wp:posOffset>
                </wp:positionH>
                <wp:positionV relativeFrom="paragraph">
                  <wp:posOffset>24213</wp:posOffset>
                </wp:positionV>
                <wp:extent cx="1656080" cy="360045"/>
                <wp:effectExtent l="0" t="0" r="2032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rgbClr val="FFFFFF"/>
                        </a:solidFill>
                        <a:ln w="9525">
                          <a:solidFill>
                            <a:schemeClr val="bg1"/>
                          </a:solidFill>
                          <a:miter lim="800000"/>
                          <a:headEnd/>
                          <a:tailEnd/>
                        </a:ln>
                      </wps:spPr>
                      <wps:txbx>
                        <w:txbxContent>
                          <w:p w14:paraId="16096893" w14:textId="77777777" w:rsidR="0069222C" w:rsidRDefault="0069222C" w:rsidP="0069222C">
                            <w:r>
                              <w:t>Muestra de referencia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21E95" id="_x0000_t202" coordsize="21600,21600" o:spt="202" path="m,l,21600r21600,l21600,xe">
                <v:stroke joinstyle="miter"/>
                <v:path gradientshapeok="t" o:connecttype="rect"/>
              </v:shapetype>
              <v:shape id="Text Box 2" o:spid="_x0000_s1026" type="#_x0000_t202" style="position:absolute;margin-left:403pt;margin-top:1.9pt;width:130.4pt;height:28.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" strokecolor="white [3212]">
                <v:textbox>
                  <w:txbxContent>
                    <w:p w14:paraId="16096893" w14:textId="77777777" w:rsidR="0069222C" w:rsidRDefault="0069222C" w:rsidP="0069222C">
                      <w:r>
                        <w:t>Muestra de referencia 1</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70EA41C8" wp14:editId="10FCC0A6">
                <wp:simplePos x="0" y="0"/>
                <wp:positionH relativeFrom="margin">
                  <wp:align>center</wp:align>
                </wp:positionH>
                <wp:positionV relativeFrom="paragraph">
                  <wp:posOffset>7613373</wp:posOffset>
                </wp:positionV>
                <wp:extent cx="2360930" cy="1404620"/>
                <wp:effectExtent l="0" t="0" r="381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C23BD" w14:textId="77777777" w:rsidR="0069222C" w:rsidRPr="00B054B4" w:rsidRDefault="0069222C" w:rsidP="0069222C">
                            <w:pPr>
                              <w:jc w:val="center"/>
                              <w:rPr>
                                <w:sz w:val="28"/>
                                <w:szCs w:val="28"/>
                              </w:rPr>
                            </w:pPr>
                            <w:r>
                              <w:rPr>
                                <w:sz w:val="28"/>
                                <w:szCs w:val="28"/>
                              </w:rPr>
                              <w:t>Zona de depósito de equipo y materiales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EA41C8" id="_x0000_s1027" type="#_x0000_t202" style="position:absolute;margin-left:0;margin-top:599.5pt;width:185.9pt;height:110.6pt;z-index:2516664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" stroked="f">
                <v:textbox style="mso-fit-shape-to-text:t">
                  <w:txbxContent>
                    <w:p w14:paraId="7D8C23BD" w14:textId="77777777" w:rsidR="0069222C" w:rsidRPr="00B054B4" w:rsidRDefault="0069222C" w:rsidP="0069222C">
                      <w:pPr>
                        <w:jc w:val="center"/>
                        <w:rPr>
                          <w:sz w:val="28"/>
                          <w:szCs w:val="28"/>
                        </w:rPr>
                      </w:pPr>
                      <w:r>
                        <w:rPr>
                          <w:sz w:val="28"/>
                          <w:szCs w:val="28"/>
                        </w:rPr>
                        <w:t>Zona de depósito de equipo y materiales</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71B23F9E" wp14:editId="5E3F8031">
                <wp:simplePos x="0" y="0"/>
                <wp:positionH relativeFrom="column">
                  <wp:posOffset>2768403</wp:posOffset>
                </wp:positionH>
                <wp:positionV relativeFrom="paragraph">
                  <wp:posOffset>3038815</wp:posOffset>
                </wp:positionV>
                <wp:extent cx="334645" cy="398780"/>
                <wp:effectExtent l="0" t="0" r="2730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398780"/>
                        </a:xfrm>
                        <a:prstGeom prst="rect">
                          <a:avLst/>
                        </a:prstGeom>
                        <a:solidFill>
                          <a:srgbClr val="FFFFFF"/>
                        </a:solidFill>
                        <a:ln w="9525">
                          <a:solidFill>
                            <a:schemeClr val="bg1"/>
                          </a:solidFill>
                          <a:miter lim="800000"/>
                          <a:headEnd/>
                          <a:tailEnd/>
                        </a:ln>
                      </wps:spPr>
                      <wps:txbx>
                        <w:txbxContent>
                          <w:p w14:paraId="411E7653" w14:textId="77777777" w:rsidR="0069222C" w:rsidRPr="00B054B4" w:rsidRDefault="0069222C" w:rsidP="0069222C">
                            <w:pPr>
                              <w:rPr>
                                <w:sz w:val="28"/>
                                <w:szCs w:val="28"/>
                              </w:rPr>
                            </w:pPr>
                            <w:r w:rsidRPr="00B054B4">
                              <w:rPr>
                                <w:sz w:val="28"/>
                                <w:szCs w:val="28"/>
                              </w:rPr>
                              <w:t>x</w:t>
                            </w:r>
                          </w:p>
                          <w:p w14:paraId="48AE315B" w14:textId="77777777" w:rsidR="0069222C" w:rsidRDefault="0069222C" w:rsidP="00692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23F9E" id="_x0000_s1028" type="#_x0000_t202" style="position:absolute;margin-left:218pt;margin-top:239.3pt;width:26.35pt;height:3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" strokecolor="white [3212]">
                <v:textbox>
                  <w:txbxContent>
                    <w:p w14:paraId="411E7653" w14:textId="77777777" w:rsidR="0069222C" w:rsidRPr="00B054B4" w:rsidRDefault="0069222C" w:rsidP="0069222C">
                      <w:pPr>
                        <w:rPr>
                          <w:sz w:val="28"/>
                          <w:szCs w:val="28"/>
                        </w:rPr>
                      </w:pPr>
                      <w:r w:rsidRPr="00B054B4">
                        <w:rPr>
                          <w:sz w:val="28"/>
                          <w:szCs w:val="28"/>
                        </w:rPr>
                        <w:t>x</w:t>
                      </w:r>
                    </w:p>
                    <w:p w14:paraId="48AE315B" w14:textId="77777777" w:rsidR="0069222C" w:rsidRDefault="0069222C" w:rsidP="0069222C"/>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4525B1F1" wp14:editId="522831BB">
                <wp:simplePos x="0" y="0"/>
                <wp:positionH relativeFrom="column">
                  <wp:posOffset>3360831</wp:posOffset>
                </wp:positionH>
                <wp:positionV relativeFrom="paragraph">
                  <wp:posOffset>2678207</wp:posOffset>
                </wp:positionV>
                <wp:extent cx="347345" cy="424815"/>
                <wp:effectExtent l="0" t="0" r="1460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424815"/>
                        </a:xfrm>
                        <a:prstGeom prst="rect">
                          <a:avLst/>
                        </a:prstGeom>
                        <a:solidFill>
                          <a:srgbClr val="FFFFFF"/>
                        </a:solidFill>
                        <a:ln w="9525">
                          <a:solidFill>
                            <a:schemeClr val="bg1"/>
                          </a:solidFill>
                          <a:miter lim="800000"/>
                          <a:headEnd/>
                          <a:tailEnd/>
                        </a:ln>
                      </wps:spPr>
                      <wps:txbx>
                        <w:txbxContent>
                          <w:p w14:paraId="1EFC2DA4" w14:textId="77777777" w:rsidR="0069222C" w:rsidRPr="00B054B4" w:rsidRDefault="0069222C" w:rsidP="0069222C">
                            <w:pPr>
                              <w:rPr>
                                <w:sz w:val="28"/>
                                <w:szCs w:val="28"/>
                              </w:rPr>
                            </w:pPr>
                            <w:r w:rsidRPr="00B054B4">
                              <w:rPr>
                                <w:sz w:val="28"/>
                                <w:szCs w:val="28"/>
                              </w:rPr>
                              <w:t>x</w:t>
                            </w:r>
                          </w:p>
                          <w:p w14:paraId="4B6F9CE8" w14:textId="77777777" w:rsidR="0069222C" w:rsidRDefault="0069222C" w:rsidP="00692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5B1F1" id="_x0000_s1029" type="#_x0000_t202" style="position:absolute;margin-left:264.65pt;margin-top:210.9pt;width:27.35pt;height:33.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" strokecolor="white [3212]">
                <v:textbox>
                  <w:txbxContent>
                    <w:p w14:paraId="1EFC2DA4" w14:textId="77777777" w:rsidR="0069222C" w:rsidRPr="00B054B4" w:rsidRDefault="0069222C" w:rsidP="0069222C">
                      <w:pPr>
                        <w:rPr>
                          <w:sz w:val="28"/>
                          <w:szCs w:val="28"/>
                        </w:rPr>
                      </w:pPr>
                      <w:r w:rsidRPr="00B054B4">
                        <w:rPr>
                          <w:sz w:val="28"/>
                          <w:szCs w:val="28"/>
                        </w:rPr>
                        <w:t>x</w:t>
                      </w:r>
                    </w:p>
                    <w:p w14:paraId="4B6F9CE8" w14:textId="77777777" w:rsidR="0069222C" w:rsidRDefault="0069222C" w:rsidP="0069222C"/>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B08C233" wp14:editId="4A0F149D">
                <wp:simplePos x="0" y="0"/>
                <wp:positionH relativeFrom="column">
                  <wp:posOffset>2343400</wp:posOffset>
                </wp:positionH>
                <wp:positionV relativeFrom="paragraph">
                  <wp:posOffset>2317598</wp:posOffset>
                </wp:positionV>
                <wp:extent cx="373380" cy="412115"/>
                <wp:effectExtent l="0" t="0" r="2667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12115"/>
                        </a:xfrm>
                        <a:prstGeom prst="rect">
                          <a:avLst/>
                        </a:prstGeom>
                        <a:solidFill>
                          <a:srgbClr val="FFFFFF"/>
                        </a:solidFill>
                        <a:ln w="9525">
                          <a:solidFill>
                            <a:schemeClr val="bg1"/>
                          </a:solidFill>
                          <a:miter lim="800000"/>
                          <a:headEnd/>
                          <a:tailEnd/>
                        </a:ln>
                      </wps:spPr>
                      <wps:txbx>
                        <w:txbxContent>
                          <w:p w14:paraId="12882E76" w14:textId="77777777" w:rsidR="0069222C" w:rsidRPr="00B054B4" w:rsidRDefault="0069222C" w:rsidP="0069222C">
                            <w:pPr>
                              <w:rPr>
                                <w:sz w:val="28"/>
                                <w:szCs w:val="28"/>
                              </w:rPr>
                            </w:pPr>
                            <w:r w:rsidRPr="00B054B4">
                              <w:rPr>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8C233" id="_x0000_s1030" type="#_x0000_t202" style="position:absolute;margin-left:184.5pt;margin-top:182.5pt;width:29.4pt;height:3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" strokecolor="white [3212]">
                <v:textbox>
                  <w:txbxContent>
                    <w:p w14:paraId="12882E76" w14:textId="77777777" w:rsidR="0069222C" w:rsidRPr="00B054B4" w:rsidRDefault="0069222C" w:rsidP="0069222C">
                      <w:pPr>
                        <w:rPr>
                          <w:sz w:val="28"/>
                          <w:szCs w:val="28"/>
                        </w:rPr>
                      </w:pPr>
                      <w:r w:rsidRPr="00B054B4">
                        <w:rPr>
                          <w:sz w:val="28"/>
                          <w:szCs w:val="28"/>
                        </w:rPr>
                        <w:t>x</w:t>
                      </w:r>
                    </w:p>
                  </w:txbxContent>
                </v:textbox>
                <w10:wrap type="square"/>
              </v:shape>
            </w:pict>
          </mc:Fallback>
        </mc:AlternateContent>
      </w:r>
      <w:r>
        <w:t>X = lugar de extracción de muestra de suelo</w:t>
      </w:r>
    </w:p>
    <w:p w14:paraId="24EB6949" w14:textId="31AAC5EC" w:rsidR="00A74736" w:rsidRPr="004E6C59" w:rsidRDefault="0069222C" w:rsidP="00E80583">
      <w:pPr>
        <w:rPr>
          <w:rFonts w:ascii="Arial" w:hAnsi="Arial" w:cs="Arial"/>
        </w:rPr>
      </w:pPr>
      <w:bookmarkStart w:id="0" w:name="_GoBack"/>
      <w:bookmarkEnd w:id="0"/>
      <w:r>
        <w:rPr>
          <w:noProof/>
        </w:rPr>
        <mc:AlternateContent>
          <mc:Choice Requires="wps">
            <w:drawing>
              <wp:anchor distT="45720" distB="45720" distL="114300" distR="114300" simplePos="0" relativeHeight="251676672" behindDoc="0" locked="0" layoutInCell="1" allowOverlap="1" wp14:anchorId="7F77CDBD" wp14:editId="0EAE6329">
                <wp:simplePos x="0" y="0"/>
                <wp:positionH relativeFrom="margin">
                  <wp:align>right</wp:align>
                </wp:positionH>
                <wp:positionV relativeFrom="paragraph">
                  <wp:posOffset>4938206</wp:posOffset>
                </wp:positionV>
                <wp:extent cx="1600200" cy="360045"/>
                <wp:effectExtent l="0" t="0" r="1905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0045"/>
                        </a:xfrm>
                        <a:prstGeom prst="rect">
                          <a:avLst/>
                        </a:prstGeom>
                        <a:solidFill>
                          <a:srgbClr val="FFFFFF"/>
                        </a:solidFill>
                        <a:ln w="9525">
                          <a:solidFill>
                            <a:schemeClr val="bg1"/>
                          </a:solidFill>
                          <a:miter lim="800000"/>
                          <a:headEnd/>
                          <a:tailEnd/>
                        </a:ln>
                      </wps:spPr>
                      <wps:txbx>
                        <w:txbxContent>
                          <w:p w14:paraId="644F8EF2" w14:textId="224307B3" w:rsidR="0069222C" w:rsidRDefault="0069222C" w:rsidP="0069222C">
                            <w:r>
                              <w:t>Muestra de referencia 2</w:t>
                            </w:r>
                          </w:p>
                          <w:p w14:paraId="5B2BCE20" w14:textId="77777777" w:rsidR="0069222C" w:rsidRDefault="0069222C" w:rsidP="00692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7CDBD" id="_x0000_s1031" type="#_x0000_t202" style="position:absolute;margin-left:74.8pt;margin-top:388.85pt;width:126pt;height:28.3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" strokecolor="white [3212]">
                <v:textbox>
                  <w:txbxContent>
                    <w:p w14:paraId="644F8EF2" w14:textId="224307B3" w:rsidR="0069222C" w:rsidRDefault="0069222C" w:rsidP="0069222C">
                      <w:r>
                        <w:t>Muestra de referencia 2</w:t>
                      </w:r>
                    </w:p>
                    <w:p w14:paraId="5B2BCE20" w14:textId="77777777" w:rsidR="0069222C" w:rsidRDefault="0069222C" w:rsidP="0069222C"/>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13EAAA13" wp14:editId="79D91A0C">
                <wp:simplePos x="0" y="0"/>
                <wp:positionH relativeFrom="column">
                  <wp:posOffset>112609</wp:posOffset>
                </wp:positionH>
                <wp:positionV relativeFrom="paragraph">
                  <wp:posOffset>4328845</wp:posOffset>
                </wp:positionV>
                <wp:extent cx="1600200" cy="360045"/>
                <wp:effectExtent l="0" t="0" r="1905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0045"/>
                        </a:xfrm>
                        <a:prstGeom prst="rect">
                          <a:avLst/>
                        </a:prstGeom>
                        <a:solidFill>
                          <a:srgbClr val="FFFFFF"/>
                        </a:solidFill>
                        <a:ln w="9525">
                          <a:solidFill>
                            <a:schemeClr val="bg1"/>
                          </a:solidFill>
                          <a:miter lim="800000"/>
                          <a:headEnd/>
                          <a:tailEnd/>
                        </a:ln>
                      </wps:spPr>
                      <wps:txbx>
                        <w:txbxContent>
                          <w:p w14:paraId="5AB62A89" w14:textId="77777777" w:rsidR="0069222C" w:rsidRDefault="0069222C" w:rsidP="0069222C">
                            <w:r>
                              <w:t>Muestra de referencia 3</w:t>
                            </w:r>
                          </w:p>
                          <w:p w14:paraId="198AA243" w14:textId="77777777" w:rsidR="0069222C" w:rsidRDefault="0069222C" w:rsidP="00692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AAA13" id="_x0000_s1032" type="#_x0000_t202" style="position:absolute;margin-left:8.85pt;margin-top:340.85pt;width:126pt;height:28.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" strokecolor="white [3212]">
                <v:textbox>
                  <w:txbxContent>
                    <w:p w14:paraId="5AB62A89" w14:textId="77777777" w:rsidR="0069222C" w:rsidRDefault="0069222C" w:rsidP="0069222C">
                      <w:r>
                        <w:t>Muestra de referencia 3</w:t>
                      </w:r>
                    </w:p>
                    <w:p w14:paraId="198AA243" w14:textId="77777777" w:rsidR="0069222C" w:rsidRDefault="0069222C" w:rsidP="0069222C"/>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6579FCCA" wp14:editId="11E37C8B">
                <wp:simplePos x="0" y="0"/>
                <wp:positionH relativeFrom="column">
                  <wp:posOffset>2511615</wp:posOffset>
                </wp:positionH>
                <wp:positionV relativeFrom="paragraph">
                  <wp:posOffset>3616680</wp:posOffset>
                </wp:positionV>
                <wp:extent cx="1314450" cy="1404620"/>
                <wp:effectExtent l="0" t="0" r="1905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solidFill>
                          <a:srgbClr val="FFFFFF"/>
                        </a:solidFill>
                        <a:ln w="9525">
                          <a:solidFill>
                            <a:schemeClr val="bg1"/>
                          </a:solidFill>
                          <a:miter lim="800000"/>
                          <a:headEnd/>
                          <a:tailEnd/>
                        </a:ln>
                      </wps:spPr>
                      <wps:txbx>
                        <w:txbxContent>
                          <w:p w14:paraId="2FE3175B" w14:textId="77777777" w:rsidR="0069222C" w:rsidRDefault="0069222C" w:rsidP="0069222C">
                            <w:pPr>
                              <w:jc w:val="center"/>
                            </w:pPr>
                            <w:r>
                              <w:t>Control de erosión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79FCCA" id="_x0000_s1033" type="#_x0000_t202" style="position:absolute;margin-left:197.75pt;margin-top:284.8pt;width:103.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" strokecolor="white [3212]">
                <v:textbox style="mso-fit-shape-to-text:t">
                  <w:txbxContent>
                    <w:p w14:paraId="2FE3175B" w14:textId="77777777" w:rsidR="0069222C" w:rsidRDefault="0069222C" w:rsidP="0069222C">
                      <w:pPr>
                        <w:jc w:val="center"/>
                      </w:pPr>
                      <w:r>
                        <w:t>Control de erosión</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0116AF1A" wp14:editId="636C1D3B">
                <wp:simplePos x="0" y="0"/>
                <wp:positionH relativeFrom="column">
                  <wp:posOffset>4351729</wp:posOffset>
                </wp:positionH>
                <wp:positionV relativeFrom="paragraph">
                  <wp:posOffset>2167997</wp:posOffset>
                </wp:positionV>
                <wp:extent cx="1314450" cy="1404620"/>
                <wp:effectExtent l="0" t="0" r="19050"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solidFill>
                          <a:srgbClr val="FFFFFF"/>
                        </a:solidFill>
                        <a:ln w="9525">
                          <a:solidFill>
                            <a:schemeClr val="bg1"/>
                          </a:solidFill>
                          <a:miter lim="800000"/>
                          <a:headEnd/>
                          <a:tailEnd/>
                        </a:ln>
                      </wps:spPr>
                      <wps:txbx>
                        <w:txbxContent>
                          <w:p w14:paraId="529F3B55" w14:textId="77777777" w:rsidR="0069222C" w:rsidRDefault="0069222C" w:rsidP="0069222C">
                            <w:pPr>
                              <w:jc w:val="center"/>
                            </w:pPr>
                            <w:r>
                              <w:t>Control de erosión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6AF1A" id="_x0000_s1034" type="#_x0000_t202" style="position:absolute;margin-left:342.65pt;margin-top:170.7pt;width:103.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" strokecolor="white [3212]">
                <v:textbox style="mso-fit-shape-to-text:t">
                  <w:txbxContent>
                    <w:p w14:paraId="529F3B55" w14:textId="77777777" w:rsidR="0069222C" w:rsidRDefault="0069222C" w:rsidP="0069222C">
                      <w:pPr>
                        <w:jc w:val="center"/>
                      </w:pPr>
                      <w:r>
                        <w:t>Control de erosión</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23FA6FE6" wp14:editId="5B319057">
                <wp:simplePos x="0" y="0"/>
                <wp:positionH relativeFrom="margin">
                  <wp:posOffset>2455966</wp:posOffset>
                </wp:positionH>
                <wp:positionV relativeFrom="paragraph">
                  <wp:posOffset>1181735</wp:posOffset>
                </wp:positionV>
                <wp:extent cx="1236345" cy="488950"/>
                <wp:effectExtent l="0" t="0" r="2095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488950"/>
                        </a:xfrm>
                        <a:prstGeom prst="rect">
                          <a:avLst/>
                        </a:prstGeom>
                        <a:solidFill>
                          <a:srgbClr val="FFFFFF"/>
                        </a:solidFill>
                        <a:ln w="9525">
                          <a:solidFill>
                            <a:schemeClr val="bg1"/>
                          </a:solidFill>
                          <a:miter lim="800000"/>
                          <a:headEnd/>
                          <a:tailEnd/>
                        </a:ln>
                      </wps:spPr>
                      <wps:txbx>
                        <w:txbxContent>
                          <w:p w14:paraId="1FAE56E5" w14:textId="77777777" w:rsidR="0069222C" w:rsidRDefault="0069222C" w:rsidP="0069222C">
                            <w:r>
                              <w:t>vivienda de 1500 pies cuadrados</w:t>
                            </w:r>
                          </w:p>
                          <w:p w14:paraId="7E48614F" w14:textId="77777777" w:rsidR="0069222C" w:rsidRDefault="0069222C" w:rsidP="0069222C"/>
                          <w:p w14:paraId="39CA16E6" w14:textId="77777777" w:rsidR="0069222C" w:rsidRDefault="0069222C" w:rsidP="00692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A6FE6" id="_x0000_s1035" type="#_x0000_t202" style="position:absolute;margin-left:193.4pt;margin-top:93.05pt;width:97.35pt;height:3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" strokecolor="white [3212]">
                <v:textbox>
                  <w:txbxContent>
                    <w:p w14:paraId="1FAE56E5" w14:textId="77777777" w:rsidR="0069222C" w:rsidRDefault="0069222C" w:rsidP="0069222C">
                      <w:r>
                        <w:t>vivienda de 1500 pies cuadrados</w:t>
                      </w:r>
                    </w:p>
                    <w:p w14:paraId="7E48614F" w14:textId="77777777" w:rsidR="0069222C" w:rsidRDefault="0069222C" w:rsidP="0069222C"/>
                    <w:p w14:paraId="39CA16E6" w14:textId="77777777" w:rsidR="0069222C" w:rsidRDefault="0069222C" w:rsidP="0069222C"/>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3F96AF11" wp14:editId="3370F1E1">
                <wp:simplePos x="0" y="0"/>
                <wp:positionH relativeFrom="margin">
                  <wp:posOffset>2109280</wp:posOffset>
                </wp:positionH>
                <wp:positionV relativeFrom="paragraph">
                  <wp:posOffset>1104900</wp:posOffset>
                </wp:positionV>
                <wp:extent cx="1944370" cy="22409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944370" cy="22409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4D541" id="Rectangle 3" o:spid="_x0000_s1026" style="position:absolute;margin-left:166.1pt;margin-top:87pt;width:153.1pt;height:176.4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" fillcolor="white [3201]" strokecolor="black [3200]" strokeweight="1pt">
                <w10:wrap anchorx="margin"/>
              </v:rect>
            </w:pict>
          </mc:Fallback>
        </mc:AlternateContent>
      </w:r>
    </w:p>
    <w:sectPr w:rsidR="00A74736" w:rsidRPr="004E6C59" w:rsidSect="00E805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4758" w14:textId="77777777" w:rsidR="009B55D0" w:rsidRDefault="009B55D0" w:rsidP="00454CD4">
      <w:pPr>
        <w:spacing w:after="0" w:line="240" w:lineRule="auto"/>
      </w:pPr>
      <w:r>
        <w:separator/>
      </w:r>
    </w:p>
  </w:endnote>
  <w:endnote w:type="continuationSeparator" w:id="0">
    <w:p w14:paraId="628B2CC6" w14:textId="77777777" w:rsidR="009B55D0" w:rsidRDefault="009B55D0" w:rsidP="0045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89531"/>
      <w:docPartObj>
        <w:docPartGallery w:val="Page Numbers (Bottom of Page)"/>
        <w:docPartUnique/>
      </w:docPartObj>
    </w:sdtPr>
    <w:sdtEndPr>
      <w:rPr>
        <w:noProof/>
      </w:rPr>
    </w:sdtEndPr>
    <w:sdtContent>
      <w:p w14:paraId="55F64DD3" w14:textId="074AC3D6" w:rsidR="00454CD4" w:rsidRDefault="00454CD4">
        <w:pPr>
          <w:pStyle w:val="Footer"/>
          <w:jc w:val="right"/>
        </w:pPr>
        <w:r>
          <w:fldChar w:fldCharType="begin"/>
        </w:r>
        <w:r>
          <w:instrText xml:space="preserve"> PAGE   \* MERGEFORMAT </w:instrText>
        </w:r>
        <w:r>
          <w:fldChar w:fldCharType="separate"/>
        </w:r>
        <w:r w:rsidR="0069222C">
          <w:rPr>
            <w:noProof/>
          </w:rPr>
          <w:t>6</w:t>
        </w:r>
        <w:r>
          <w:rPr>
            <w:noProof/>
          </w:rPr>
          <w:fldChar w:fldCharType="end"/>
        </w:r>
      </w:p>
    </w:sdtContent>
  </w:sdt>
  <w:p w14:paraId="1C51846C" w14:textId="77777777" w:rsidR="00454CD4" w:rsidRDefault="00454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2B434" w14:textId="77777777" w:rsidR="009B55D0" w:rsidRDefault="009B55D0" w:rsidP="00454CD4">
      <w:pPr>
        <w:spacing w:after="0" w:line="240" w:lineRule="auto"/>
      </w:pPr>
      <w:r>
        <w:separator/>
      </w:r>
    </w:p>
  </w:footnote>
  <w:footnote w:type="continuationSeparator" w:id="0">
    <w:p w14:paraId="3AA3A4A6" w14:textId="77777777" w:rsidR="009B55D0" w:rsidRDefault="009B55D0" w:rsidP="00454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539F"/>
    <w:multiLevelType w:val="hybridMultilevel"/>
    <w:tmpl w:val="78C0D6CA"/>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AF02812"/>
    <w:multiLevelType w:val="hybridMultilevel"/>
    <w:tmpl w:val="00BA5576"/>
    <w:lvl w:ilvl="0" w:tplc="14ECE7F0">
      <w:start w:val="1"/>
      <w:numFmt w:val="decimal"/>
      <w:lvlText w:val="%1)"/>
      <w:lvlJc w:val="left"/>
      <w:pPr>
        <w:ind w:left="720" w:hanging="360"/>
      </w:pPr>
      <w:rPr>
        <w:rFonts w:ascii="Calibri" w:eastAsia="Calibri" w:hAnsi="Calibri" w:cs="Calibri" w:hint="default"/>
        <w:spacing w:val="-5"/>
        <w:w w:val="100"/>
        <w:sz w:val="21"/>
        <w:szCs w:val="21"/>
      </w:rPr>
    </w:lvl>
    <w:lvl w:ilvl="1" w:tplc="96B8AFD6">
      <w:numFmt w:val="bullet"/>
      <w:lvlText w:val="•"/>
      <w:lvlJc w:val="left"/>
      <w:pPr>
        <w:ind w:left="1718" w:hanging="360"/>
      </w:pPr>
      <w:rPr>
        <w:rFonts w:hint="default"/>
      </w:rPr>
    </w:lvl>
    <w:lvl w:ilvl="2" w:tplc="4BB8239A">
      <w:numFmt w:val="bullet"/>
      <w:lvlText w:val="•"/>
      <w:lvlJc w:val="left"/>
      <w:pPr>
        <w:ind w:left="2706" w:hanging="360"/>
      </w:pPr>
      <w:rPr>
        <w:rFonts w:hint="default"/>
      </w:rPr>
    </w:lvl>
    <w:lvl w:ilvl="3" w:tplc="48CC4E36">
      <w:numFmt w:val="bullet"/>
      <w:lvlText w:val="•"/>
      <w:lvlJc w:val="left"/>
      <w:pPr>
        <w:ind w:left="3694" w:hanging="360"/>
      </w:pPr>
      <w:rPr>
        <w:rFonts w:hint="default"/>
      </w:rPr>
    </w:lvl>
    <w:lvl w:ilvl="4" w:tplc="E3908E34">
      <w:numFmt w:val="bullet"/>
      <w:lvlText w:val="•"/>
      <w:lvlJc w:val="left"/>
      <w:pPr>
        <w:ind w:left="4682" w:hanging="360"/>
      </w:pPr>
      <w:rPr>
        <w:rFonts w:hint="default"/>
      </w:rPr>
    </w:lvl>
    <w:lvl w:ilvl="5" w:tplc="CAE67A18">
      <w:numFmt w:val="bullet"/>
      <w:lvlText w:val="•"/>
      <w:lvlJc w:val="left"/>
      <w:pPr>
        <w:ind w:left="5670" w:hanging="360"/>
      </w:pPr>
      <w:rPr>
        <w:rFonts w:hint="default"/>
      </w:rPr>
    </w:lvl>
    <w:lvl w:ilvl="6" w:tplc="6A20C720">
      <w:numFmt w:val="bullet"/>
      <w:lvlText w:val="•"/>
      <w:lvlJc w:val="left"/>
      <w:pPr>
        <w:ind w:left="6658" w:hanging="360"/>
      </w:pPr>
      <w:rPr>
        <w:rFonts w:hint="default"/>
      </w:rPr>
    </w:lvl>
    <w:lvl w:ilvl="7" w:tplc="9FC601B4">
      <w:numFmt w:val="bullet"/>
      <w:lvlText w:val="•"/>
      <w:lvlJc w:val="left"/>
      <w:pPr>
        <w:ind w:left="7646" w:hanging="360"/>
      </w:pPr>
      <w:rPr>
        <w:rFonts w:hint="default"/>
      </w:rPr>
    </w:lvl>
    <w:lvl w:ilvl="8" w:tplc="D534DC66">
      <w:numFmt w:val="bullet"/>
      <w:lvlText w:val="•"/>
      <w:lvlJc w:val="left"/>
      <w:pPr>
        <w:ind w:left="8634" w:hanging="360"/>
      </w:pPr>
      <w:rPr>
        <w:rFonts w:hint="default"/>
      </w:rPr>
    </w:lvl>
  </w:abstractNum>
  <w:abstractNum w:abstractNumId="2" w15:restartNumberingAfterBreak="0">
    <w:nsid w:val="53EA004B"/>
    <w:multiLevelType w:val="hybridMultilevel"/>
    <w:tmpl w:val="7ECA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761A3"/>
    <w:multiLevelType w:val="hybridMultilevel"/>
    <w:tmpl w:val="FF42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59"/>
    <w:rsid w:val="0005230E"/>
    <w:rsid w:val="000B3653"/>
    <w:rsid w:val="000B6EE3"/>
    <w:rsid w:val="000E0F1E"/>
    <w:rsid w:val="001D5A50"/>
    <w:rsid w:val="001E54B0"/>
    <w:rsid w:val="003072A4"/>
    <w:rsid w:val="00363DD6"/>
    <w:rsid w:val="003950B3"/>
    <w:rsid w:val="003B19EA"/>
    <w:rsid w:val="003F47AC"/>
    <w:rsid w:val="00454CD4"/>
    <w:rsid w:val="004A2D7A"/>
    <w:rsid w:val="004D48A0"/>
    <w:rsid w:val="004E3E01"/>
    <w:rsid w:val="004E6C59"/>
    <w:rsid w:val="00536046"/>
    <w:rsid w:val="00567CC4"/>
    <w:rsid w:val="00586055"/>
    <w:rsid w:val="0059177E"/>
    <w:rsid w:val="005F3460"/>
    <w:rsid w:val="0061345E"/>
    <w:rsid w:val="0069222C"/>
    <w:rsid w:val="006B5C4E"/>
    <w:rsid w:val="007E546C"/>
    <w:rsid w:val="007F7169"/>
    <w:rsid w:val="00850D39"/>
    <w:rsid w:val="008A1B23"/>
    <w:rsid w:val="009A6B8A"/>
    <w:rsid w:val="009B55D0"/>
    <w:rsid w:val="009B736B"/>
    <w:rsid w:val="009E1612"/>
    <w:rsid w:val="00A74736"/>
    <w:rsid w:val="00AD2B2B"/>
    <w:rsid w:val="00B63554"/>
    <w:rsid w:val="00B854B2"/>
    <w:rsid w:val="00BA2965"/>
    <w:rsid w:val="00BC35A4"/>
    <w:rsid w:val="00C15804"/>
    <w:rsid w:val="00C85ECA"/>
    <w:rsid w:val="00CF2512"/>
    <w:rsid w:val="00D22D96"/>
    <w:rsid w:val="00D4678E"/>
    <w:rsid w:val="00D82E6F"/>
    <w:rsid w:val="00D90D88"/>
    <w:rsid w:val="00DD6032"/>
    <w:rsid w:val="00E80583"/>
    <w:rsid w:val="00EB77A7"/>
    <w:rsid w:val="00EC1D9D"/>
    <w:rsid w:val="00F01282"/>
    <w:rsid w:val="00FC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464F"/>
  <w15:chartTrackingRefBased/>
  <w15:docId w15:val="{A73EFE66-C7CC-4760-B75B-1368D07E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83"/>
    <w:pPr>
      <w:spacing w:after="200"/>
    </w:pPr>
  </w:style>
  <w:style w:type="paragraph" w:styleId="Heading1">
    <w:name w:val="heading 1"/>
    <w:basedOn w:val="Normal"/>
    <w:next w:val="Normal"/>
    <w:link w:val="Heading1Char"/>
    <w:uiPriority w:val="9"/>
    <w:qFormat/>
    <w:rsid w:val="00D90D88"/>
    <w:pPr>
      <w:keepNext/>
      <w:keepLines/>
      <w:spacing w:before="240" w:after="0"/>
      <w:jc w:val="center"/>
      <w:outlineLvl w:val="0"/>
    </w:pPr>
    <w:rPr>
      <w:rFonts w:eastAsiaTheme="majorEastAsia" w:cstheme="minorHAnsi"/>
      <w:b/>
      <w:color w:val="1F4E79" w:themeColor="accent1" w:themeShade="80"/>
      <w:sz w:val="40"/>
      <w:szCs w:val="40"/>
    </w:rPr>
  </w:style>
  <w:style w:type="paragraph" w:styleId="Heading2">
    <w:name w:val="heading 2"/>
    <w:basedOn w:val="Normal"/>
    <w:next w:val="Normal"/>
    <w:link w:val="Heading2Char"/>
    <w:uiPriority w:val="9"/>
    <w:unhideWhenUsed/>
    <w:qFormat/>
    <w:rsid w:val="00E80583"/>
    <w:pPr>
      <w:jc w:val="both"/>
      <w:outlineLvl w:val="1"/>
    </w:pPr>
    <w:rPr>
      <w:rFonts w:ascii="Arial" w:hAnsi="Arial"/>
      <w:b/>
      <w:color w:val="1F4E79" w:themeColor="accent1" w:themeShade="80"/>
      <w:sz w:val="26"/>
      <w:szCs w:val="26"/>
    </w:rPr>
  </w:style>
  <w:style w:type="paragraph" w:styleId="Heading3">
    <w:name w:val="heading 3"/>
    <w:basedOn w:val="Normal"/>
    <w:next w:val="Normal"/>
    <w:link w:val="Heading3Char"/>
    <w:uiPriority w:val="9"/>
    <w:unhideWhenUsed/>
    <w:qFormat/>
    <w:rsid w:val="00E80583"/>
    <w:pPr>
      <w:keepNext/>
      <w:keepLines/>
      <w:spacing w:before="240" w:after="120"/>
      <w:outlineLvl w:val="2"/>
    </w:pPr>
    <w:rPr>
      <w:rFonts w:ascii="Arial" w:eastAsiaTheme="majorEastAsia" w:hAnsi="Arial" w:cs="Arial"/>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96"/>
    <w:rPr>
      <w:rFonts w:ascii="Segoe UI" w:hAnsi="Segoe UI" w:cs="Segoe UI"/>
      <w:sz w:val="18"/>
      <w:szCs w:val="18"/>
    </w:rPr>
  </w:style>
  <w:style w:type="paragraph" w:styleId="ListParagraph">
    <w:name w:val="List Paragraph"/>
    <w:basedOn w:val="Normal"/>
    <w:uiPriority w:val="34"/>
    <w:qFormat/>
    <w:rsid w:val="009A6B8A"/>
    <w:pPr>
      <w:widowControl w:val="0"/>
      <w:spacing w:after="0" w:line="240" w:lineRule="auto"/>
    </w:pPr>
  </w:style>
  <w:style w:type="character" w:styleId="Hyperlink">
    <w:name w:val="Hyperlink"/>
    <w:basedOn w:val="DefaultParagraphFont"/>
    <w:uiPriority w:val="99"/>
    <w:unhideWhenUsed/>
    <w:rsid w:val="008A1B23"/>
    <w:rPr>
      <w:color w:val="0563C1" w:themeColor="hyperlink"/>
      <w:u w:val="single"/>
    </w:rPr>
  </w:style>
  <w:style w:type="character" w:customStyle="1" w:styleId="Heading1Char">
    <w:name w:val="Heading 1 Char"/>
    <w:basedOn w:val="DefaultParagraphFont"/>
    <w:link w:val="Heading1"/>
    <w:uiPriority w:val="9"/>
    <w:rsid w:val="00D90D88"/>
    <w:rPr>
      <w:rFonts w:eastAsiaTheme="majorEastAsia" w:cstheme="minorHAnsi"/>
      <w:b/>
      <w:color w:val="1F4E79" w:themeColor="accent1" w:themeShade="80"/>
      <w:sz w:val="40"/>
      <w:szCs w:val="40"/>
    </w:rPr>
  </w:style>
  <w:style w:type="character" w:customStyle="1" w:styleId="Heading2Char">
    <w:name w:val="Heading 2 Char"/>
    <w:basedOn w:val="DefaultParagraphFont"/>
    <w:link w:val="Heading2"/>
    <w:uiPriority w:val="9"/>
    <w:rsid w:val="00E80583"/>
    <w:rPr>
      <w:rFonts w:ascii="Arial" w:hAnsi="Arial"/>
      <w:b/>
      <w:color w:val="1F4E79" w:themeColor="accent1" w:themeShade="80"/>
      <w:sz w:val="26"/>
      <w:szCs w:val="26"/>
    </w:rPr>
  </w:style>
  <w:style w:type="character" w:customStyle="1" w:styleId="Heading3Char">
    <w:name w:val="Heading 3 Char"/>
    <w:basedOn w:val="DefaultParagraphFont"/>
    <w:link w:val="Heading3"/>
    <w:uiPriority w:val="9"/>
    <w:rsid w:val="00E80583"/>
    <w:rPr>
      <w:rFonts w:ascii="Arial" w:eastAsiaTheme="majorEastAsia" w:hAnsi="Arial" w:cs="Arial"/>
      <w:b/>
      <w:color w:val="1F4E79" w:themeColor="accent1" w:themeShade="80"/>
    </w:rPr>
  </w:style>
  <w:style w:type="paragraph" w:styleId="Header">
    <w:name w:val="header"/>
    <w:basedOn w:val="Normal"/>
    <w:link w:val="HeaderChar"/>
    <w:uiPriority w:val="99"/>
    <w:unhideWhenUsed/>
    <w:rsid w:val="00454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CD4"/>
  </w:style>
  <w:style w:type="paragraph" w:styleId="Footer">
    <w:name w:val="footer"/>
    <w:basedOn w:val="Normal"/>
    <w:link w:val="FooterChar"/>
    <w:uiPriority w:val="99"/>
    <w:unhideWhenUsed/>
    <w:rsid w:val="00454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CD4"/>
  </w:style>
  <w:style w:type="character" w:styleId="PlaceholderText">
    <w:name w:val="Placeholder Text"/>
    <w:basedOn w:val="DefaultParagraphFont"/>
    <w:uiPriority w:val="99"/>
    <w:semiHidden/>
    <w:rsid w:val="000B3653"/>
    <w:rPr>
      <w:color w:val="808080"/>
    </w:rPr>
  </w:style>
  <w:style w:type="character" w:customStyle="1" w:styleId="tlid-translation">
    <w:name w:val="tlid-translation"/>
    <w:basedOn w:val="DefaultParagraphFont"/>
    <w:rsid w:val="00BC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CE781BD-0F39-452D-836E-67DB1965E003}"/>
      </w:docPartPr>
      <w:docPartBody>
        <w:p w:rsidR="00753D17" w:rsidRDefault="00935A91">
          <w:r w:rsidRPr="00453614">
            <w:rPr>
              <w:rStyle w:val="PlaceholderText"/>
            </w:rPr>
            <w:t>Click or tap here to enter text.</w:t>
          </w:r>
        </w:p>
      </w:docPartBody>
    </w:docPart>
    <w:docPart>
      <w:docPartPr>
        <w:name w:val="997AC0C6056F4F2C80CF5E91C2C8F014"/>
        <w:category>
          <w:name w:val="General"/>
          <w:gallery w:val="placeholder"/>
        </w:category>
        <w:types>
          <w:type w:val="bbPlcHdr"/>
        </w:types>
        <w:behaviors>
          <w:behavior w:val="content"/>
        </w:behaviors>
        <w:guid w:val="{8BFF4195-2ED6-4C48-91F9-B44E63FEAC5A}"/>
      </w:docPartPr>
      <w:docPartBody>
        <w:p w:rsidR="00753D17" w:rsidRDefault="00935A91" w:rsidP="00935A91">
          <w:pPr>
            <w:pStyle w:val="997AC0C6056F4F2C80CF5E91C2C8F0141"/>
          </w:pPr>
          <w:r w:rsidRPr="00BC35A4">
            <w:rPr>
              <w:rFonts w:ascii="Arial" w:hAnsi="Arial"/>
              <w:b/>
              <w:color w:val="C00000"/>
            </w:rPr>
            <w:t>Haga clic o toque para entrar número de licencia y número de contacto</w:t>
          </w:r>
          <w:r>
            <w:rPr>
              <w:rFonts w:ascii="Arial" w:hAnsi="Arial"/>
              <w:b/>
              <w:color w:val="C00000"/>
            </w:rPr>
            <w:t xml:space="preserve"> del contratista</w:t>
          </w:r>
        </w:p>
      </w:docPartBody>
    </w:docPart>
    <w:docPart>
      <w:docPartPr>
        <w:name w:val="43ECBA096F7844D48AC8B8D2E31E66ED"/>
        <w:category>
          <w:name w:val="General"/>
          <w:gallery w:val="placeholder"/>
        </w:category>
        <w:types>
          <w:type w:val="bbPlcHdr"/>
        </w:types>
        <w:behaviors>
          <w:behavior w:val="content"/>
        </w:behaviors>
        <w:guid w:val="{0EBD0F98-C47F-4CA6-BA87-22B822102697}"/>
      </w:docPartPr>
      <w:docPartBody>
        <w:p w:rsidR="00753D17" w:rsidRDefault="00935A91" w:rsidP="00935A91">
          <w:pPr>
            <w:pStyle w:val="43ECBA096F7844D48AC8B8D2E31E66ED1"/>
          </w:pPr>
          <w:r w:rsidRPr="00BC35A4">
            <w:rPr>
              <w:rFonts w:ascii="Arial" w:hAnsi="Arial"/>
              <w:b/>
              <w:color w:val="C00000"/>
            </w:rPr>
            <w:t>Haga clic o toque para entrar nombre de</w:t>
          </w:r>
          <w:r>
            <w:rPr>
              <w:rFonts w:ascii="Arial" w:hAnsi="Arial"/>
              <w:b/>
              <w:color w:val="C00000"/>
            </w:rPr>
            <w:t>l</w:t>
          </w:r>
          <w:r w:rsidRPr="00BC35A4">
            <w:rPr>
              <w:rFonts w:ascii="Arial" w:hAnsi="Arial"/>
              <w:b/>
              <w:color w:val="C00000"/>
            </w:rPr>
            <w:t xml:space="preserve"> contratista</w:t>
          </w:r>
        </w:p>
      </w:docPartBody>
    </w:docPart>
    <w:docPart>
      <w:docPartPr>
        <w:name w:val="BE76CA5B22EF4A3CA057419AA415888E"/>
        <w:category>
          <w:name w:val="General"/>
          <w:gallery w:val="placeholder"/>
        </w:category>
        <w:types>
          <w:type w:val="bbPlcHdr"/>
        </w:types>
        <w:behaviors>
          <w:behavior w:val="content"/>
        </w:behaviors>
        <w:guid w:val="{913C2BE8-80E6-493D-88B2-311733D5A15A}"/>
      </w:docPartPr>
      <w:docPartBody>
        <w:p w:rsidR="00753D17" w:rsidRDefault="00935A91" w:rsidP="00935A91">
          <w:pPr>
            <w:pStyle w:val="BE76CA5B22EF4A3CA057419AA415888E1"/>
          </w:pPr>
          <w:r w:rsidRPr="00BC35A4">
            <w:rPr>
              <w:rFonts w:ascii="Arial" w:hAnsi="Arial"/>
              <w:b/>
              <w:color w:val="C00000"/>
            </w:rPr>
            <w:t>Haga clic o toque para entrar nombre y licencia del contratista</w:t>
          </w:r>
        </w:p>
      </w:docPartBody>
    </w:docPart>
    <w:docPart>
      <w:docPartPr>
        <w:name w:val="781A89DF51C54D91B13A1B7F5AC37793"/>
        <w:category>
          <w:name w:val="General"/>
          <w:gallery w:val="placeholder"/>
        </w:category>
        <w:types>
          <w:type w:val="bbPlcHdr"/>
        </w:types>
        <w:behaviors>
          <w:behavior w:val="content"/>
        </w:behaviors>
        <w:guid w:val="{1B139A05-25B0-4AAA-B83C-406125DC3143}"/>
      </w:docPartPr>
      <w:docPartBody>
        <w:p w:rsidR="00753D17" w:rsidRDefault="00935A91" w:rsidP="00935A91">
          <w:pPr>
            <w:pStyle w:val="781A89DF51C54D91B13A1B7F5AC377931"/>
          </w:pPr>
          <w:r w:rsidRPr="00BC35A4">
            <w:rPr>
              <w:rFonts w:ascii="Arial" w:hAnsi="Arial"/>
              <w:b/>
              <w:color w:val="C00000"/>
            </w:rPr>
            <w:t>Haga clic o toque para entrar</w:t>
          </w:r>
          <w:r>
            <w:rPr>
              <w:rFonts w:ascii="Arial" w:hAnsi="Arial"/>
              <w:b/>
              <w:color w:val="C00000"/>
            </w:rPr>
            <w:t xml:space="preserve"> nombre del contratista</w:t>
          </w:r>
        </w:p>
      </w:docPartBody>
    </w:docPart>
    <w:docPart>
      <w:docPartPr>
        <w:name w:val="123CA57ABEE243B69D1A10F0C46A8E73"/>
        <w:category>
          <w:name w:val="General"/>
          <w:gallery w:val="placeholder"/>
        </w:category>
        <w:types>
          <w:type w:val="bbPlcHdr"/>
        </w:types>
        <w:behaviors>
          <w:behavior w:val="content"/>
        </w:behaviors>
        <w:guid w:val="{425DE108-A912-4479-ACDE-925DCE77E47E}"/>
      </w:docPartPr>
      <w:docPartBody>
        <w:p w:rsidR="00753D17" w:rsidRDefault="00935A91" w:rsidP="00935A91">
          <w:pPr>
            <w:pStyle w:val="123CA57ABEE243B69D1A10F0C46A8E731"/>
          </w:pPr>
          <w:r w:rsidRPr="00BC35A4">
            <w:rPr>
              <w:rFonts w:ascii="Arial" w:hAnsi="Arial"/>
              <w:b/>
              <w:color w:val="C00000"/>
            </w:rPr>
            <w:t>Haga clic o toque para entrar</w:t>
          </w:r>
          <w:r>
            <w:rPr>
              <w:rFonts w:ascii="Arial" w:hAnsi="Arial"/>
              <w:b/>
              <w:color w:val="C00000"/>
            </w:rPr>
            <w:t xml:space="preserve"> nombre del contratista</w:t>
          </w:r>
        </w:p>
      </w:docPartBody>
    </w:docPart>
    <w:docPart>
      <w:docPartPr>
        <w:name w:val="A3F62BB9FF7D4F5FA641900A32A54956"/>
        <w:category>
          <w:name w:val="General"/>
          <w:gallery w:val="placeholder"/>
        </w:category>
        <w:types>
          <w:type w:val="bbPlcHdr"/>
        </w:types>
        <w:behaviors>
          <w:behavior w:val="content"/>
        </w:behaviors>
        <w:guid w:val="{F95F81DF-1A1C-4745-9B75-022D7292603E}"/>
      </w:docPartPr>
      <w:docPartBody>
        <w:p w:rsidR="00753D17" w:rsidRDefault="00935A91" w:rsidP="00935A91">
          <w:pPr>
            <w:pStyle w:val="A3F62BB9FF7D4F5FA641900A32A549561"/>
          </w:pPr>
          <w:r w:rsidRPr="00BC35A4">
            <w:rPr>
              <w:rStyle w:val="tlid-translation"/>
              <w:rFonts w:ascii="Arial" w:hAnsi="Arial" w:cs="Arial"/>
              <w:b/>
              <w:color w:val="C00000"/>
              <w:lang w:val="es-ES"/>
            </w:rPr>
            <w:t>Elige uno: planificada o no planificada</w:t>
          </w:r>
        </w:p>
      </w:docPartBody>
    </w:docPart>
    <w:docPart>
      <w:docPartPr>
        <w:name w:val="713B1D6C9FA740D58DB04933555139E4"/>
        <w:category>
          <w:name w:val="General"/>
          <w:gallery w:val="placeholder"/>
        </w:category>
        <w:types>
          <w:type w:val="bbPlcHdr"/>
        </w:types>
        <w:behaviors>
          <w:behavior w:val="content"/>
        </w:behaviors>
        <w:guid w:val="{F1C5F5C7-B9CA-4A63-B0ED-A66F9210FB47}"/>
      </w:docPartPr>
      <w:docPartBody>
        <w:p w:rsidR="00753D17" w:rsidRDefault="00935A91" w:rsidP="00935A91">
          <w:pPr>
            <w:pStyle w:val="713B1D6C9FA740D58DB04933555139E4"/>
          </w:pPr>
          <w:r w:rsidRPr="00856A40">
            <w:rPr>
              <w:rFonts w:ascii="Arial" w:hAnsi="Arial"/>
              <w:b/>
              <w:color w:val="C00000"/>
            </w:rPr>
            <w:t xml:space="preserve">Haga clic o toque para </w:t>
          </w:r>
          <w:r w:rsidRPr="00D90D88">
            <w:rPr>
              <w:rFonts w:ascii="Arial" w:hAnsi="Arial"/>
              <w:b/>
              <w:color w:val="C00000"/>
            </w:rPr>
            <w:t>entrar el d</w:t>
          </w:r>
          <w:r w:rsidRPr="00D90D88">
            <w:rPr>
              <w:rFonts w:ascii="Arial" w:hAnsi="Arial" w:cs="Arial"/>
              <w:b/>
              <w:color w:val="C00000"/>
            </w:rPr>
            <w:t>irecci</w:t>
          </w:r>
          <w:r w:rsidRPr="00D90D88">
            <w:rPr>
              <w:rFonts w:ascii="Arial" w:hAnsi="Arial"/>
              <w:b/>
              <w:color w:val="C00000"/>
            </w:rPr>
            <w:t xml:space="preserve">ón de la propiedad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91"/>
    <w:rsid w:val="00753D17"/>
    <w:rsid w:val="0083346C"/>
    <w:rsid w:val="00935A91"/>
    <w:rsid w:val="00B9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A91"/>
    <w:rPr>
      <w:color w:val="808080"/>
    </w:rPr>
  </w:style>
  <w:style w:type="paragraph" w:customStyle="1" w:styleId="997AC0C6056F4F2C80CF5E91C2C8F014">
    <w:name w:val="997AC0C6056F4F2C80CF5E91C2C8F014"/>
    <w:rsid w:val="00935A91"/>
    <w:pPr>
      <w:spacing w:after="200"/>
    </w:pPr>
    <w:rPr>
      <w:rFonts w:eastAsiaTheme="minorHAnsi"/>
      <w:lang w:val="es-AR"/>
    </w:rPr>
  </w:style>
  <w:style w:type="paragraph" w:customStyle="1" w:styleId="43ECBA096F7844D48AC8B8D2E31E66ED">
    <w:name w:val="43ECBA096F7844D48AC8B8D2E31E66ED"/>
    <w:rsid w:val="00935A91"/>
    <w:pPr>
      <w:spacing w:after="200"/>
    </w:pPr>
    <w:rPr>
      <w:rFonts w:eastAsiaTheme="minorHAnsi"/>
      <w:lang w:val="es-AR"/>
    </w:rPr>
  </w:style>
  <w:style w:type="paragraph" w:customStyle="1" w:styleId="BE76CA5B22EF4A3CA057419AA415888E">
    <w:name w:val="BE76CA5B22EF4A3CA057419AA415888E"/>
    <w:rsid w:val="00935A91"/>
    <w:pPr>
      <w:widowControl w:val="0"/>
      <w:spacing w:after="0" w:line="240" w:lineRule="auto"/>
    </w:pPr>
    <w:rPr>
      <w:rFonts w:eastAsiaTheme="minorHAnsi"/>
      <w:lang w:val="es-AR"/>
    </w:rPr>
  </w:style>
  <w:style w:type="paragraph" w:customStyle="1" w:styleId="781A89DF51C54D91B13A1B7F5AC37793">
    <w:name w:val="781A89DF51C54D91B13A1B7F5AC37793"/>
    <w:rsid w:val="00935A91"/>
    <w:pPr>
      <w:spacing w:after="200"/>
    </w:pPr>
    <w:rPr>
      <w:rFonts w:eastAsiaTheme="minorHAnsi"/>
      <w:lang w:val="es-AR"/>
    </w:rPr>
  </w:style>
  <w:style w:type="paragraph" w:customStyle="1" w:styleId="123CA57ABEE243B69D1A10F0C46A8E73">
    <w:name w:val="123CA57ABEE243B69D1A10F0C46A8E73"/>
    <w:rsid w:val="00935A91"/>
    <w:pPr>
      <w:spacing w:after="200"/>
    </w:pPr>
    <w:rPr>
      <w:rFonts w:eastAsiaTheme="minorHAnsi"/>
      <w:lang w:val="es-AR"/>
    </w:rPr>
  </w:style>
  <w:style w:type="character" w:customStyle="1" w:styleId="tlid-translation">
    <w:name w:val="tlid-translation"/>
    <w:basedOn w:val="DefaultParagraphFont"/>
    <w:rsid w:val="00935A91"/>
  </w:style>
  <w:style w:type="paragraph" w:customStyle="1" w:styleId="A3F62BB9FF7D4F5FA641900A32A54956">
    <w:name w:val="A3F62BB9FF7D4F5FA641900A32A54956"/>
    <w:rsid w:val="00935A91"/>
    <w:pPr>
      <w:spacing w:after="200"/>
    </w:pPr>
    <w:rPr>
      <w:rFonts w:eastAsiaTheme="minorHAnsi"/>
      <w:lang w:val="es-AR"/>
    </w:rPr>
  </w:style>
  <w:style w:type="paragraph" w:customStyle="1" w:styleId="713B1D6C9FA740D58DB04933555139E4">
    <w:name w:val="713B1D6C9FA740D58DB04933555139E4"/>
    <w:rsid w:val="00935A91"/>
    <w:pPr>
      <w:spacing w:after="200"/>
    </w:pPr>
    <w:rPr>
      <w:rFonts w:eastAsiaTheme="minorHAnsi"/>
      <w:lang w:val="es-AR"/>
    </w:rPr>
  </w:style>
  <w:style w:type="paragraph" w:customStyle="1" w:styleId="997AC0C6056F4F2C80CF5E91C2C8F0141">
    <w:name w:val="997AC0C6056F4F2C80CF5E91C2C8F0141"/>
    <w:rsid w:val="00935A91"/>
    <w:pPr>
      <w:spacing w:after="200"/>
    </w:pPr>
    <w:rPr>
      <w:rFonts w:eastAsiaTheme="minorHAnsi"/>
      <w:lang w:val="es-AR"/>
    </w:rPr>
  </w:style>
  <w:style w:type="paragraph" w:customStyle="1" w:styleId="43ECBA096F7844D48AC8B8D2E31E66ED1">
    <w:name w:val="43ECBA096F7844D48AC8B8D2E31E66ED1"/>
    <w:rsid w:val="00935A91"/>
    <w:pPr>
      <w:spacing w:after="200"/>
    </w:pPr>
    <w:rPr>
      <w:rFonts w:eastAsiaTheme="minorHAnsi"/>
      <w:lang w:val="es-AR"/>
    </w:rPr>
  </w:style>
  <w:style w:type="paragraph" w:customStyle="1" w:styleId="BE76CA5B22EF4A3CA057419AA415888E1">
    <w:name w:val="BE76CA5B22EF4A3CA057419AA415888E1"/>
    <w:rsid w:val="00935A91"/>
    <w:pPr>
      <w:widowControl w:val="0"/>
      <w:spacing w:after="0" w:line="240" w:lineRule="auto"/>
    </w:pPr>
    <w:rPr>
      <w:rFonts w:eastAsiaTheme="minorHAnsi"/>
      <w:lang w:val="es-AR"/>
    </w:rPr>
  </w:style>
  <w:style w:type="paragraph" w:customStyle="1" w:styleId="781A89DF51C54D91B13A1B7F5AC377931">
    <w:name w:val="781A89DF51C54D91B13A1B7F5AC377931"/>
    <w:rsid w:val="00935A91"/>
    <w:pPr>
      <w:spacing w:after="200"/>
    </w:pPr>
    <w:rPr>
      <w:rFonts w:eastAsiaTheme="minorHAnsi"/>
      <w:lang w:val="es-AR"/>
    </w:rPr>
  </w:style>
  <w:style w:type="paragraph" w:customStyle="1" w:styleId="123CA57ABEE243B69D1A10F0C46A8E731">
    <w:name w:val="123CA57ABEE243B69D1A10F0C46A8E731"/>
    <w:rsid w:val="00935A91"/>
    <w:pPr>
      <w:spacing w:after="200"/>
    </w:pPr>
    <w:rPr>
      <w:rFonts w:eastAsiaTheme="minorHAnsi"/>
      <w:lang w:val="es-AR"/>
    </w:rPr>
  </w:style>
  <w:style w:type="paragraph" w:customStyle="1" w:styleId="A3F62BB9FF7D4F5FA641900A32A549561">
    <w:name w:val="A3F62BB9FF7D4F5FA641900A32A549561"/>
    <w:rsid w:val="00935A91"/>
    <w:pPr>
      <w:spacing w:after="200"/>
    </w:pPr>
    <w:rPr>
      <w:rFonts w:eastAsiaTheme="minorHAnsi"/>
      <w:lang w:val="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Morelli</dc:creator>
  <cp:keywords/>
  <dc:description/>
  <cp:lastModifiedBy>Linda Franzman</cp:lastModifiedBy>
  <cp:revision>10</cp:revision>
  <cp:lastPrinted>2017-11-12T19:31:00Z</cp:lastPrinted>
  <dcterms:created xsi:type="dcterms:W3CDTF">2020-10-22T14:50:00Z</dcterms:created>
  <dcterms:modified xsi:type="dcterms:W3CDTF">2020-10-22T15:35:00Z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-880883107</vt:i4>
  </property>
  <property fmtid="{D5CDD505-2E9C-101B-9397-08002B2CF9AE}" pid="3" name="_NewReviewCycle">
    <vt:lpwstr/>
  </property>
  <property fmtid="{D5CDD505-2E9C-101B-9397-08002B2CF9AE}" pid="4" name="_EmailSubject">
    <vt:lpwstr>Glass Fire Documents for SoCoEmergency</vt:lpwstr>
  </property>
  <property fmtid="{D5CDD505-2E9C-101B-9397-08002B2CF9AE}" pid="5" name="_AuthorEmail">
    <vt:lpwstr>Amy.Webb@sonoma-county.org</vt:lpwstr>
  </property>
  <property fmtid="{D5CDD505-2E9C-101B-9397-08002B2CF9AE}" pid="6" name="_AuthorEmailDisplayName">
    <vt:lpwstr>Amy Webb</vt:lpwstr>
  </property>
  <property fmtid="{D5CDD505-2E9C-101B-9397-08002B2CF9AE}" pid="7" name="_ReviewingToolsShownOnce">
    <vt:lpwstr/>
  </property>
</Properties>
</file>